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51F49">
        <w:rPr>
          <w:b/>
          <w:sz w:val="28"/>
        </w:rPr>
        <w:t>002</w:t>
      </w:r>
    </w:p>
    <w:p w:rsidR="00912D15" w:rsidRDefault="00651F4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Legal Profession Uniform Law Application (Savings and Transitional)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51F49">
        <w:rPr>
          <w:b/>
        </w:rPr>
        <w:t>53/2015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51F49">
        <w:t>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651F49">
        <w:rPr>
          <w:b/>
        </w:rPr>
        <w:t>30 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651F49">
        <w:rPr>
          <w:b/>
        </w:rPr>
        <w:t>8</w:t>
      </w:r>
      <w:r w:rsidR="004D405B" w:rsidRPr="00674F28">
        <w:rPr>
          <w:b/>
        </w:rPr>
        <w:t xml:space="preserve"> of the </w:t>
      </w:r>
      <w:r w:rsidR="00651F49">
        <w:rPr>
          <w:b/>
        </w:rPr>
        <w:t>Legal Profession Uniform Law Application (Savings and Transitional) Regulations 2015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651F49">
        <w:rPr>
          <w:b/>
        </w:rPr>
        <w:t>53/2015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49" w:rsidRDefault="00651F49">
      <w:pPr>
        <w:rPr>
          <w:sz w:val="4"/>
        </w:rPr>
      </w:pPr>
    </w:p>
  </w:endnote>
  <w:endnote w:type="continuationSeparator" w:id="0">
    <w:p w:rsidR="00651F49" w:rsidRDefault="00651F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506E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F007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49" w:rsidRDefault="00651F49">
      <w:r>
        <w:separator/>
      </w:r>
    </w:p>
  </w:footnote>
  <w:footnote w:type="continuationSeparator" w:id="0">
    <w:p w:rsidR="00651F49" w:rsidRDefault="00651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506E0"/>
    <w:rsid w:val="00006416"/>
    <w:rsid w:val="00121DD7"/>
    <w:rsid w:val="001459B5"/>
    <w:rsid w:val="00161CCC"/>
    <w:rsid w:val="0016506A"/>
    <w:rsid w:val="002506E0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51F49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0072"/>
    <w:rsid w:val="00C9304A"/>
    <w:rsid w:val="00CB5FB7"/>
    <w:rsid w:val="00CE0D88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179C-F82B-4133-9F4F-307B2015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2017-06-15T02:45:00Z</cp:lastPrinted>
  <dcterms:created xsi:type="dcterms:W3CDTF">2017-06-27T04:44:00Z</dcterms:created>
  <dcterms:modified xsi:type="dcterms:W3CDTF">2017-06-27T04:44:00Z</dcterms:modified>
  <cp:category>LIS</cp:category>
  <cp:contentStatus>Current</cp:contentStatus>
</cp:coreProperties>
</file>