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07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5E3007" w:rsidRDefault="005E3007">
      <w:pPr>
        <w:rPr>
          <w:b/>
          <w:sz w:val="24"/>
        </w:rPr>
      </w:pPr>
    </w:p>
    <w:p w:rsidR="005E3007" w:rsidRDefault="005E3007">
      <w:pPr>
        <w:rPr>
          <w:b/>
          <w:sz w:val="24"/>
        </w:rPr>
      </w:pPr>
    </w:p>
    <w:p w:rsidR="005E3007" w:rsidRDefault="00B9662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FF66EF">
        <w:rPr>
          <w:b/>
          <w:sz w:val="24"/>
        </w:rPr>
        <w:t>Heavy Vehicle</w:t>
      </w:r>
      <w:r>
        <w:rPr>
          <w:b/>
          <w:sz w:val="24"/>
        </w:rPr>
        <w:t xml:space="preserve"> National Law Application Act 2013</w:t>
      </w:r>
    </w:p>
    <w:bookmarkEnd w:id="1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FF66EF">
        <w:rPr>
          <w:b/>
          <w:sz w:val="24"/>
        </w:rPr>
        <w:t>Heavy Vehicle</w:t>
      </w:r>
      <w:r w:rsidR="00FD13B5">
        <w:rPr>
          <w:b/>
          <w:sz w:val="24"/>
        </w:rPr>
        <w:t xml:space="preserve"> </w:t>
      </w:r>
      <w:r w:rsidR="00B96627">
        <w:rPr>
          <w:b/>
          <w:sz w:val="24"/>
        </w:rPr>
        <w:t>National Law</w:t>
      </w:r>
    </w:p>
    <w:bookmarkEnd w:id="2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A30783">
        <w:rPr>
          <w:b/>
          <w:sz w:val="24"/>
        </w:rPr>
        <w:t>020</w:t>
      </w:r>
    </w:p>
    <w:bookmarkEnd w:id="3"/>
    <w:p w:rsidR="005E3007" w:rsidRDefault="005E3007">
      <w:pPr>
        <w:pBdr>
          <w:bottom w:val="single" w:sz="6" w:space="1" w:color="auto"/>
        </w:pBdr>
        <w:rPr>
          <w:sz w:val="24"/>
        </w:rPr>
      </w:pPr>
    </w:p>
    <w:p w:rsidR="005E3007" w:rsidRDefault="005E3007">
      <w:pPr>
        <w:rPr>
          <w:sz w:val="24"/>
        </w:rPr>
      </w:pPr>
    </w:p>
    <w:p w:rsidR="00B96627" w:rsidRDefault="00B96627" w:rsidP="00B96627">
      <w:pPr>
        <w:rPr>
          <w:sz w:val="24"/>
        </w:rPr>
      </w:pPr>
      <w:r>
        <w:rPr>
          <w:sz w:val="24"/>
        </w:rPr>
        <w:t xml:space="preserve">The </w:t>
      </w:r>
      <w:r w:rsidR="00FF66EF">
        <w:rPr>
          <w:sz w:val="24"/>
        </w:rPr>
        <w:t>Heavy Vehicle</w:t>
      </w:r>
      <w:r>
        <w:rPr>
          <w:sz w:val="24"/>
        </w:rPr>
        <w:t xml:space="preserve"> National Law, </w:t>
      </w:r>
      <w:r w:rsidRPr="00B96627">
        <w:rPr>
          <w:sz w:val="24"/>
        </w:rPr>
        <w:t xml:space="preserve">as in force from time to time, is set out in the Schedule to the </w:t>
      </w:r>
      <w:r w:rsidR="00FF66EF">
        <w:rPr>
          <w:sz w:val="24"/>
        </w:rPr>
        <w:t>Heavy Vehicle</w:t>
      </w:r>
      <w:r w:rsidRPr="00B96627">
        <w:rPr>
          <w:sz w:val="24"/>
        </w:rPr>
        <w:t xml:space="preserve"> National Law Act 2012 of </w:t>
      </w:r>
      <w:r w:rsidR="00FF66EF">
        <w:rPr>
          <w:sz w:val="24"/>
        </w:rPr>
        <w:t>Queensland</w:t>
      </w:r>
      <w:r>
        <w:rPr>
          <w:sz w:val="24"/>
        </w:rPr>
        <w:t xml:space="preserve">. The </w:t>
      </w:r>
      <w:r w:rsidR="00FF66EF">
        <w:rPr>
          <w:sz w:val="24"/>
        </w:rPr>
        <w:t>Heavy Vehicle</w:t>
      </w:r>
      <w:r>
        <w:rPr>
          <w:sz w:val="24"/>
        </w:rPr>
        <w:t xml:space="preserve"> National Law was applied in Victoria by </w:t>
      </w:r>
      <w:r w:rsidR="00FD13B5">
        <w:rPr>
          <w:sz w:val="24"/>
        </w:rPr>
        <w:t xml:space="preserve">section </w:t>
      </w:r>
      <w:r w:rsidR="00FF66EF">
        <w:rPr>
          <w:sz w:val="24"/>
        </w:rPr>
        <w:t>4</w:t>
      </w:r>
      <w:r w:rsidR="00FD13B5">
        <w:rPr>
          <w:sz w:val="24"/>
        </w:rPr>
        <w:t xml:space="preserve"> of </w:t>
      </w:r>
      <w:r>
        <w:rPr>
          <w:sz w:val="24"/>
        </w:rPr>
        <w:t xml:space="preserve">the </w:t>
      </w:r>
      <w:r w:rsidR="00FF66EF">
        <w:rPr>
          <w:b/>
          <w:sz w:val="24"/>
        </w:rPr>
        <w:t>Heavy Vehicle</w:t>
      </w:r>
      <w:r>
        <w:rPr>
          <w:b/>
          <w:sz w:val="24"/>
        </w:rPr>
        <w:t xml:space="preserve"> National Law Application Act 2013</w:t>
      </w:r>
      <w:r>
        <w:rPr>
          <w:sz w:val="24"/>
        </w:rPr>
        <w:t>.</w:t>
      </w:r>
    </w:p>
    <w:p w:rsidR="00B96627" w:rsidRDefault="00B96627" w:rsidP="00B96627">
      <w:pPr>
        <w:rPr>
          <w:sz w:val="24"/>
        </w:rPr>
      </w:pPr>
    </w:p>
    <w:p w:rsidR="00B96627" w:rsidRDefault="00B96627" w:rsidP="00B96627">
      <w:pPr>
        <w:rPr>
          <w:rFonts w:ascii="TimesNewRomanPSMT" w:hAnsi="TimesNewRomanPSMT" w:cs="TimesNewRomanPSMT"/>
          <w:sz w:val="24"/>
          <w:szCs w:val="24"/>
          <w:lang w:eastAsia="en-AU"/>
        </w:rPr>
      </w:pPr>
      <w:r w:rsidRPr="000F4933">
        <w:rPr>
          <w:sz w:val="24"/>
          <w:szCs w:val="24"/>
        </w:rPr>
        <w:t xml:space="preserve">The </w:t>
      </w:r>
      <w:r w:rsidR="00FF66EF">
        <w:rPr>
          <w:sz w:val="24"/>
        </w:rPr>
        <w:t>Heavy Vehicle</w:t>
      </w:r>
      <w:r>
        <w:rPr>
          <w:sz w:val="24"/>
        </w:rPr>
        <w:t xml:space="preserve"> National Law </w:t>
      </w:r>
      <w:r>
        <w:rPr>
          <w:sz w:val="24"/>
          <w:szCs w:val="24"/>
        </w:rPr>
        <w:t xml:space="preserve">can 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be accessed by clicking on the following link</w:t>
      </w:r>
      <w:r w:rsidR="00FF66EF">
        <w:rPr>
          <w:rFonts w:ascii="TimesNewRomanPSMT" w:hAnsi="TimesNewRomanPSMT" w:cs="TimesNewRomanPSMT"/>
          <w:sz w:val="24"/>
          <w:szCs w:val="24"/>
          <w:lang w:eastAsia="en-AU"/>
        </w:rPr>
        <w:t xml:space="preserve"> and selecting the Heavy Vehicle National Law Act 2012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:</w:t>
      </w:r>
    </w:p>
    <w:p w:rsidR="00B96627" w:rsidRDefault="00B96627" w:rsidP="00B96627">
      <w:pPr>
        <w:rPr>
          <w:sz w:val="24"/>
        </w:rPr>
      </w:pPr>
    </w:p>
    <w:p w:rsidR="00FF66EF" w:rsidRPr="0031746D" w:rsidRDefault="00D62A1B">
      <w:pPr>
        <w:rPr>
          <w:sz w:val="24"/>
        </w:rPr>
      </w:pPr>
      <w:hyperlink r:id="rId5" w:anchor="/act/title/h" w:history="1">
        <w:r w:rsidR="0031746D" w:rsidRPr="0031746D">
          <w:rPr>
            <w:rStyle w:val="Hyperlink"/>
            <w:sz w:val="24"/>
          </w:rPr>
          <w:t>https://www.legislation.qld.gov.au/browse/inforce#/act/title/h</w:t>
        </w:r>
      </w:hyperlink>
    </w:p>
    <w:p w:rsidR="0031746D" w:rsidRDefault="0031746D">
      <w:pPr>
        <w:rPr>
          <w:sz w:val="24"/>
        </w:rPr>
      </w:pPr>
    </w:p>
    <w:p w:rsidR="00B96627" w:rsidRDefault="00B96627">
      <w:pPr>
        <w:rPr>
          <w:sz w:val="24"/>
        </w:rPr>
      </w:pPr>
    </w:p>
    <w:sectPr w:rsidR="00B96627" w:rsidSect="005E300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19/24379"/>
  </w:docVars>
  <w:rsids>
    <w:rsidRoot w:val="00B96627"/>
    <w:rsid w:val="00014E69"/>
    <w:rsid w:val="00062C1F"/>
    <w:rsid w:val="000E7DCF"/>
    <w:rsid w:val="00155D83"/>
    <w:rsid w:val="002270B4"/>
    <w:rsid w:val="0030682B"/>
    <w:rsid w:val="0031746D"/>
    <w:rsid w:val="00532721"/>
    <w:rsid w:val="005423AE"/>
    <w:rsid w:val="005E3007"/>
    <w:rsid w:val="0063667D"/>
    <w:rsid w:val="007A64C9"/>
    <w:rsid w:val="008D5225"/>
    <w:rsid w:val="00971056"/>
    <w:rsid w:val="00A30783"/>
    <w:rsid w:val="00B07B79"/>
    <w:rsid w:val="00B61198"/>
    <w:rsid w:val="00B96627"/>
    <w:rsid w:val="00C36003"/>
    <w:rsid w:val="00C54FE7"/>
    <w:rsid w:val="00D62A1B"/>
    <w:rsid w:val="00E6376C"/>
    <w:rsid w:val="00F47FCB"/>
    <w:rsid w:val="00F526A7"/>
    <w:rsid w:val="00F616BC"/>
    <w:rsid w:val="00FD13B5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0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6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74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0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6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74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islation.qld.gov.au/browse/infor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515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2013-11-22T02:19:00Z</cp:lastPrinted>
  <dcterms:created xsi:type="dcterms:W3CDTF">2020-02-12T22:01:00Z</dcterms:created>
  <dcterms:modified xsi:type="dcterms:W3CDTF">2020-02-12T22:01:00Z</dcterms:modified>
</cp:coreProperties>
</file>