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77A3E6" w14:textId="0C3AE769" w:rsidR="00712B9B" w:rsidRDefault="003C06DB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bookmarkStart w:id="1" w:name="_GoBack"/>
      <w:bookmarkEnd w:id="1"/>
      <w:r>
        <w:rPr>
          <w:b/>
          <w:caps/>
          <w:sz w:val="22"/>
        </w:rPr>
        <w:t>Legislative Council</w:t>
      </w:r>
    </w:p>
    <w:p w14:paraId="05D766C1" w14:textId="1F18FC47" w:rsidR="00712B9B" w:rsidRDefault="003C06DB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2" w:name="cpBillTitle"/>
      <w:bookmarkEnd w:id="0"/>
      <w:r>
        <w:rPr>
          <w:b/>
          <w:caps/>
        </w:rPr>
        <w:t>SUBURBAN RAIL LOOP BILL 2021</w:t>
      </w:r>
    </w:p>
    <w:p w14:paraId="338DB66F" w14:textId="0A0D808F" w:rsidR="00712B9B" w:rsidRDefault="003C06DB" w:rsidP="003C06DB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3" w:name="cpDraftVersion"/>
      <w:bookmarkEnd w:id="2"/>
      <w:r>
        <w:rPr>
          <w:b/>
          <w:i/>
          <w:caps/>
        </w:rPr>
        <w:t xml:space="preserve"> </w:t>
      </w:r>
    </w:p>
    <w:p w14:paraId="5E9C7C44" w14:textId="4C9E0349" w:rsidR="00712B9B" w:rsidRDefault="003C06DB" w:rsidP="00B51D7A">
      <w:pPr>
        <w:tabs>
          <w:tab w:val="clear" w:pos="720"/>
        </w:tabs>
        <w:jc w:val="center"/>
        <w:rPr>
          <w:u w:val="single"/>
        </w:rPr>
      </w:pPr>
      <w:bookmarkStart w:id="4" w:name="cpMinister"/>
      <w:bookmarkEnd w:id="3"/>
      <w:r>
        <w:rPr>
          <w:u w:val="single"/>
        </w:rPr>
        <w:t>(Amendments and New Clauses to be proposed in Committee by Mr DAVIS)</w:t>
      </w:r>
    </w:p>
    <w:p w14:paraId="543285DE" w14:textId="4DD993BA" w:rsidR="0029612B" w:rsidRDefault="0029612B" w:rsidP="004C40F2">
      <w:pPr>
        <w:pStyle w:val="ListParagraph"/>
        <w:numPr>
          <w:ilvl w:val="0"/>
          <w:numId w:val="4"/>
        </w:numPr>
      </w:pPr>
      <w:bookmarkStart w:id="5" w:name="cpStart"/>
      <w:bookmarkEnd w:id="4"/>
      <w:bookmarkEnd w:id="5"/>
      <w:r w:rsidRPr="00971DDF">
        <w:t>Clause 53, page 44, lines 4 to 6, omit all words and expressions on these lines.</w:t>
      </w:r>
    </w:p>
    <w:p w14:paraId="2F05255B" w14:textId="7CDFF779" w:rsidR="001057DD" w:rsidRDefault="001057DD" w:rsidP="001057DD">
      <w:pPr>
        <w:pStyle w:val="ManualNumber"/>
        <w:jc w:val="center"/>
      </w:pPr>
      <w:r>
        <w:t>NEW CLAUSE</w:t>
      </w:r>
    </w:p>
    <w:p w14:paraId="27F914BB" w14:textId="5D95909C" w:rsidR="005D0E27" w:rsidRDefault="005D0E27" w:rsidP="004C40F2">
      <w:pPr>
        <w:pStyle w:val="ListParagraph"/>
        <w:numPr>
          <w:ilvl w:val="0"/>
          <w:numId w:val="5"/>
        </w:numPr>
      </w:pPr>
      <w:r>
        <w:t xml:space="preserve">Insert the following New Clause </w:t>
      </w:r>
      <w:r w:rsidR="001057DD">
        <w:t xml:space="preserve">to follow </w:t>
      </w:r>
      <w:r>
        <w:t>clause 6</w:t>
      </w:r>
      <w:r w:rsidR="00D166BA">
        <w:t>4</w:t>
      </w:r>
      <w:r>
        <w:t>—</w:t>
      </w:r>
    </w:p>
    <w:p w14:paraId="69BFB23D" w14:textId="4FC82F7E" w:rsidR="005D0E27" w:rsidRDefault="00C2688D" w:rsidP="00C2688D">
      <w:pPr>
        <w:pStyle w:val="AmendHeading1s"/>
        <w:tabs>
          <w:tab w:val="right" w:pos="1701"/>
        </w:tabs>
        <w:ind w:left="1871" w:hanging="1871"/>
      </w:pPr>
      <w:r>
        <w:tab/>
      </w:r>
      <w:r>
        <w:rPr>
          <w:b w:val="0"/>
        </w:rPr>
        <w:t>"</w:t>
      </w:r>
      <w:r w:rsidR="005D0E27" w:rsidRPr="00C2688D">
        <w:t>64A</w:t>
      </w:r>
      <w:r w:rsidR="005D0E27">
        <w:tab/>
        <w:t>Authority must consult</w:t>
      </w:r>
      <w:r w:rsidR="004D4A25">
        <w:t xml:space="preserve"> certain</w:t>
      </w:r>
      <w:r w:rsidR="005D0E27">
        <w:t xml:space="preserve"> Councils</w:t>
      </w:r>
    </w:p>
    <w:p w14:paraId="2DD85D24" w14:textId="6979FC7E" w:rsidR="00A961B5" w:rsidRDefault="00C2688D" w:rsidP="00FB5637">
      <w:pPr>
        <w:pStyle w:val="AmendHeading1"/>
        <w:tabs>
          <w:tab w:val="right" w:pos="1701"/>
        </w:tabs>
        <w:ind w:left="1871" w:hanging="1871"/>
      </w:pPr>
      <w:r>
        <w:tab/>
      </w:r>
      <w:r w:rsidRPr="00C2688D">
        <w:t>(1)</w:t>
      </w:r>
      <w:r w:rsidRPr="00C2688D">
        <w:tab/>
      </w:r>
      <w:r>
        <w:t xml:space="preserve">The Authority must consult </w:t>
      </w:r>
      <w:r w:rsidR="009F66E5">
        <w:t xml:space="preserve">every Council specified under subsection (2) </w:t>
      </w:r>
      <w:r w:rsidR="00614EE9">
        <w:t xml:space="preserve">and </w:t>
      </w:r>
      <w:r w:rsidR="009F66E5">
        <w:t xml:space="preserve">all </w:t>
      </w:r>
      <w:r w:rsidR="00614EE9">
        <w:t xml:space="preserve">the Councillors of those Councils </w:t>
      </w:r>
      <w:r>
        <w:t>in relation</w:t>
      </w:r>
      <w:r w:rsidR="00A961B5">
        <w:t xml:space="preserve"> to—</w:t>
      </w:r>
    </w:p>
    <w:p w14:paraId="2A7680C8" w14:textId="5E5DE2FF" w:rsidR="00BC507A" w:rsidRDefault="00BC507A" w:rsidP="00BC507A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="00A961B5" w:rsidRPr="00BC507A">
        <w:t>(a)</w:t>
      </w:r>
      <w:r w:rsidR="00A961B5">
        <w:tab/>
      </w:r>
      <w:proofErr w:type="gramStart"/>
      <w:r w:rsidR="00A961B5" w:rsidRPr="0029612B">
        <w:t>the</w:t>
      </w:r>
      <w:proofErr w:type="gramEnd"/>
      <w:r w:rsidR="00A961B5" w:rsidRPr="0029612B">
        <w:t xml:space="preserve"> effect</w:t>
      </w:r>
      <w:r w:rsidR="009977B6" w:rsidRPr="0029612B">
        <w:t xml:space="preserve"> on the use or development of </w:t>
      </w:r>
      <w:r w:rsidR="00A961B5" w:rsidRPr="0029612B">
        <w:t>land</w:t>
      </w:r>
      <w:r w:rsidR="00A961B5">
        <w:t xml:space="preserve"> within the municipal district of the Council of</w:t>
      </w:r>
      <w:r>
        <w:t>—</w:t>
      </w:r>
    </w:p>
    <w:p w14:paraId="3620A7BA" w14:textId="77777777" w:rsidR="00BC507A" w:rsidRDefault="00BC507A" w:rsidP="00BC507A">
      <w:pPr>
        <w:pStyle w:val="AmendHeading3"/>
        <w:tabs>
          <w:tab w:val="right" w:pos="2778"/>
        </w:tabs>
        <w:ind w:left="2891" w:hanging="2891"/>
      </w:pPr>
      <w:r>
        <w:tab/>
      </w:r>
      <w:r w:rsidRPr="00BC507A">
        <w:t>(i)</w:t>
      </w:r>
      <w:r>
        <w:tab/>
      </w:r>
      <w:proofErr w:type="gramStart"/>
      <w:r w:rsidR="00A961B5">
        <w:t>any</w:t>
      </w:r>
      <w:proofErr w:type="gramEnd"/>
      <w:r w:rsidR="00A961B5">
        <w:t xml:space="preserve"> Suburban Rail Loop planning area declaration</w:t>
      </w:r>
      <w:r>
        <w:t>;</w:t>
      </w:r>
      <w:r w:rsidR="00A961B5">
        <w:t xml:space="preserve"> or </w:t>
      </w:r>
    </w:p>
    <w:p w14:paraId="69953BEF" w14:textId="46521DF6" w:rsidR="009977B6" w:rsidRPr="009977B6" w:rsidRDefault="00BC507A" w:rsidP="009977B6">
      <w:pPr>
        <w:pStyle w:val="AmendHeading3"/>
        <w:tabs>
          <w:tab w:val="right" w:pos="2778"/>
        </w:tabs>
        <w:ind w:left="2891" w:hanging="2891"/>
      </w:pPr>
      <w:r>
        <w:tab/>
      </w:r>
      <w:r w:rsidRPr="00BC507A">
        <w:t>(ii)</w:t>
      </w:r>
      <w:r>
        <w:tab/>
      </w:r>
      <w:r w:rsidR="00A961B5">
        <w:t xml:space="preserve">any </w:t>
      </w:r>
      <w:r>
        <w:t xml:space="preserve">future </w:t>
      </w:r>
      <w:r w:rsidR="00A961B5">
        <w:t xml:space="preserve">Suburban Rail Loop planning area declaration </w:t>
      </w:r>
      <w:r>
        <w:t>that is reasonably expected to be made, having regard to the Suburban Rail Loop program; and</w:t>
      </w:r>
    </w:p>
    <w:p w14:paraId="5ABEC5F0" w14:textId="74047143" w:rsidR="00FB5637" w:rsidRDefault="00A961B5" w:rsidP="00A961B5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A961B5">
        <w:t>(</w:t>
      </w:r>
      <w:r>
        <w:t>b</w:t>
      </w:r>
      <w:r w:rsidRPr="00A961B5">
        <w:t>)</w:t>
      </w:r>
      <w:r>
        <w:tab/>
      </w:r>
      <w:proofErr w:type="gramStart"/>
      <w:r w:rsidR="00C2688D">
        <w:t>the</w:t>
      </w:r>
      <w:proofErr w:type="gramEnd"/>
      <w:r w:rsidR="00C2688D">
        <w:t xml:space="preserve"> planning and integration of Suburban Rail Loop</w:t>
      </w:r>
      <w:r w:rsidR="00F94C37">
        <w:t xml:space="preserve"> projects</w:t>
      </w:r>
      <w:r w:rsidR="00C2688D">
        <w:t xml:space="preserve"> with </w:t>
      </w:r>
      <w:r w:rsidR="00C2688D" w:rsidRPr="00614EE9">
        <w:t>activity centres</w:t>
      </w:r>
      <w:r w:rsidR="00614EE9">
        <w:t>, precincts</w:t>
      </w:r>
      <w:r w:rsidR="00C2688D">
        <w:t xml:space="preserve">, non-transport infrastructure, transport infrastructure and </w:t>
      </w:r>
      <w:r w:rsidR="00490F45">
        <w:t>other</w:t>
      </w:r>
      <w:r w:rsidR="00C2688D">
        <w:t xml:space="preserve"> land use</w:t>
      </w:r>
      <w:r w:rsidR="00490F45">
        <w:t xml:space="preserve"> planning</w:t>
      </w:r>
      <w:r w:rsidR="00C2688D">
        <w:t xml:space="preserve"> </w:t>
      </w:r>
      <w:r w:rsidR="00490F45">
        <w:t>in the municipal district of the Council</w:t>
      </w:r>
      <w:r w:rsidR="00FB5637">
        <w:t>.</w:t>
      </w:r>
    </w:p>
    <w:p w14:paraId="76FF77C3" w14:textId="77777777" w:rsidR="009F66E5" w:rsidRDefault="009F66E5" w:rsidP="009F66E5">
      <w:pPr>
        <w:pStyle w:val="AmendHeading1"/>
        <w:tabs>
          <w:tab w:val="right" w:pos="1701"/>
        </w:tabs>
        <w:ind w:left="1871" w:hanging="1871"/>
      </w:pPr>
      <w:r>
        <w:tab/>
      </w:r>
      <w:r w:rsidRPr="00147F7F">
        <w:t>(2)</w:t>
      </w:r>
      <w:r w:rsidRPr="00147F7F">
        <w:tab/>
      </w:r>
      <w:r>
        <w:t>For the purposes of subsection (1), the following Councils are specified—</w:t>
      </w:r>
    </w:p>
    <w:p w14:paraId="41A26E1F" w14:textId="77777777" w:rsidR="009F66E5" w:rsidRPr="000E4BFD" w:rsidRDefault="009F66E5" w:rsidP="009F66E5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0E4BFD">
        <w:t>(a)</w:t>
      </w:r>
      <w:r w:rsidRPr="000E4BFD">
        <w:tab/>
      </w:r>
      <w:r>
        <w:t>Banyule City Council;</w:t>
      </w:r>
    </w:p>
    <w:p w14:paraId="0F6785E3" w14:textId="77777777" w:rsidR="009F66E5" w:rsidRPr="000E4BFD" w:rsidRDefault="009F66E5" w:rsidP="009F66E5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0E4BFD">
        <w:t>(b)</w:t>
      </w:r>
      <w:r w:rsidRPr="000E4BFD">
        <w:tab/>
      </w:r>
      <w:proofErr w:type="spellStart"/>
      <w:r>
        <w:t>Brimbank</w:t>
      </w:r>
      <w:proofErr w:type="spellEnd"/>
      <w:r>
        <w:t xml:space="preserve"> City Council;</w:t>
      </w:r>
    </w:p>
    <w:p w14:paraId="11881B27" w14:textId="77777777" w:rsidR="009F66E5" w:rsidRPr="000E4BFD" w:rsidRDefault="009F66E5" w:rsidP="009F66E5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0E4BFD">
        <w:t>(c)</w:t>
      </w:r>
      <w:r w:rsidRPr="000E4BFD">
        <w:tab/>
      </w:r>
      <w:r>
        <w:t>Darebin City Council;</w:t>
      </w:r>
    </w:p>
    <w:p w14:paraId="2D8657CC" w14:textId="77777777" w:rsidR="009F66E5" w:rsidRPr="000E4BFD" w:rsidRDefault="009F66E5" w:rsidP="009F66E5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0E4BFD">
        <w:t>(d)</w:t>
      </w:r>
      <w:r w:rsidRPr="000E4BFD">
        <w:tab/>
      </w:r>
      <w:r>
        <w:t>Hume City Council;</w:t>
      </w:r>
    </w:p>
    <w:p w14:paraId="15E30288" w14:textId="77777777" w:rsidR="009F66E5" w:rsidRPr="000E4BFD" w:rsidRDefault="009F66E5" w:rsidP="009F66E5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0E4BFD">
        <w:t>(e)</w:t>
      </w:r>
      <w:r w:rsidRPr="000E4BFD">
        <w:tab/>
      </w:r>
      <w:r>
        <w:t>Kingston City Council;</w:t>
      </w:r>
    </w:p>
    <w:p w14:paraId="40E4D194" w14:textId="77777777" w:rsidR="009F66E5" w:rsidRDefault="009F66E5" w:rsidP="009F66E5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0E4BFD">
        <w:t>(f)</w:t>
      </w:r>
      <w:r w:rsidRPr="000E4BFD">
        <w:tab/>
      </w:r>
      <w:r>
        <w:t>Manningham City Council;</w:t>
      </w:r>
    </w:p>
    <w:p w14:paraId="2549011F" w14:textId="77777777" w:rsidR="009F66E5" w:rsidRDefault="009F66E5" w:rsidP="009F66E5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0E4BFD">
        <w:t>(g)</w:t>
      </w:r>
      <w:r w:rsidRPr="000E4BFD">
        <w:tab/>
      </w:r>
      <w:r>
        <w:t>Monash City Council;</w:t>
      </w:r>
    </w:p>
    <w:p w14:paraId="7CBCBA61" w14:textId="77777777" w:rsidR="009F66E5" w:rsidRDefault="009F66E5" w:rsidP="009F66E5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0E4BFD">
        <w:t>(h)</w:t>
      </w:r>
      <w:r w:rsidRPr="000E4BFD">
        <w:tab/>
      </w:r>
      <w:r>
        <w:t>Moreland City Council;</w:t>
      </w:r>
    </w:p>
    <w:p w14:paraId="6F471D50" w14:textId="77777777" w:rsidR="009F66E5" w:rsidRDefault="009F66E5" w:rsidP="009F66E5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0E4BFD">
        <w:t>(i)</w:t>
      </w:r>
      <w:r w:rsidRPr="000E4BFD">
        <w:tab/>
      </w:r>
      <w:r>
        <w:t>Whitehorse City Council;</w:t>
      </w:r>
    </w:p>
    <w:p w14:paraId="163C6C7E" w14:textId="77777777" w:rsidR="009F66E5" w:rsidRDefault="009F66E5" w:rsidP="009F66E5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0E4BFD">
        <w:t>(j)</w:t>
      </w:r>
      <w:r w:rsidRPr="000E4BFD">
        <w:tab/>
      </w:r>
      <w:r>
        <w:t>Wyndham City Council.</w:t>
      </w:r>
    </w:p>
    <w:p w14:paraId="6ED58F42" w14:textId="0C119C59" w:rsidR="000E4BFD" w:rsidRDefault="000E4BFD" w:rsidP="000E4BFD">
      <w:pPr>
        <w:pStyle w:val="AmendHeading1"/>
        <w:tabs>
          <w:tab w:val="right" w:pos="1701"/>
        </w:tabs>
        <w:ind w:left="1871" w:hanging="1871"/>
      </w:pPr>
      <w:r>
        <w:tab/>
      </w:r>
      <w:r w:rsidRPr="000E4BFD">
        <w:t>(</w:t>
      </w:r>
      <w:r w:rsidR="009F66E5">
        <w:t>3</w:t>
      </w:r>
      <w:r w:rsidRPr="000E4BFD">
        <w:t>)</w:t>
      </w:r>
      <w:r w:rsidRPr="000E4BFD">
        <w:tab/>
      </w:r>
      <w:r>
        <w:t>After consulting a</w:t>
      </w:r>
      <w:r w:rsidR="005C0BF0">
        <w:t>n</w:t>
      </w:r>
      <w:r>
        <w:t xml:space="preserve"> </w:t>
      </w:r>
      <w:r w:rsidR="005C0BF0">
        <w:t xml:space="preserve">affected </w:t>
      </w:r>
      <w:r>
        <w:t xml:space="preserve">Council </w:t>
      </w:r>
      <w:r w:rsidR="00614EE9">
        <w:t xml:space="preserve">and the Councillors of that Council </w:t>
      </w:r>
      <w:r>
        <w:t>under subsection (1), the Authority must prepare</w:t>
      </w:r>
      <w:r w:rsidR="00F94C37">
        <w:t xml:space="preserve"> a report</w:t>
      </w:r>
      <w:r>
        <w:t xml:space="preserve"> </w:t>
      </w:r>
      <w:r w:rsidR="00F94C37">
        <w:t>(</w:t>
      </w:r>
      <w:r>
        <w:t xml:space="preserve">an </w:t>
      </w:r>
      <w:r w:rsidRPr="00F94C37">
        <w:rPr>
          <w:b/>
          <w:i/>
        </w:rPr>
        <w:t>integration and master planning report</w:t>
      </w:r>
      <w:r w:rsidR="00F94C37">
        <w:t>) in conjunction</w:t>
      </w:r>
      <w:r>
        <w:t xml:space="preserve"> </w:t>
      </w:r>
      <w:r w:rsidR="00F45FF9">
        <w:t>with the Council that includes—</w:t>
      </w:r>
    </w:p>
    <w:p w14:paraId="11C8525D" w14:textId="1A7702EB" w:rsidR="00F45FF9" w:rsidRDefault="00F45FF9" w:rsidP="00F45FF9">
      <w:pPr>
        <w:pStyle w:val="AmendHeading2"/>
        <w:tabs>
          <w:tab w:val="clear" w:pos="720"/>
          <w:tab w:val="right" w:pos="2268"/>
        </w:tabs>
        <w:ind w:left="2381" w:hanging="2381"/>
      </w:pPr>
      <w:r>
        <w:lastRenderedPageBreak/>
        <w:tab/>
      </w:r>
      <w:r w:rsidRPr="00F45FF9">
        <w:t>(a)</w:t>
      </w:r>
      <w:r w:rsidRPr="00F45FF9">
        <w:tab/>
      </w:r>
      <w:proofErr w:type="gramStart"/>
      <w:r>
        <w:t>details</w:t>
      </w:r>
      <w:proofErr w:type="gramEnd"/>
      <w:r>
        <w:t xml:space="preserve"> of any agreement b</w:t>
      </w:r>
      <w:r w:rsidR="00F05966">
        <w:t>etween</w:t>
      </w:r>
      <w:r>
        <w:t xml:space="preserve"> the Authority and the Council in relation to the planning and integration of the Suburban Rail Loop</w:t>
      </w:r>
      <w:r w:rsidR="00A82C9A">
        <w:t xml:space="preserve"> in the municipal district of the Council</w:t>
      </w:r>
      <w:r>
        <w:t>; and</w:t>
      </w:r>
    </w:p>
    <w:p w14:paraId="27536179" w14:textId="6510036A" w:rsidR="00F45FF9" w:rsidRDefault="00F45FF9" w:rsidP="00F45FF9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F45FF9">
        <w:t>(b)</w:t>
      </w:r>
      <w:r w:rsidRPr="00F45FF9">
        <w:tab/>
      </w:r>
      <w:proofErr w:type="gramStart"/>
      <w:r>
        <w:t>any</w:t>
      </w:r>
      <w:proofErr w:type="gramEnd"/>
      <w:r>
        <w:t xml:space="preserve"> statements the Council</w:t>
      </w:r>
      <w:r w:rsidR="00614EE9">
        <w:t xml:space="preserve"> </w:t>
      </w:r>
      <w:r>
        <w:t>request</w:t>
      </w:r>
      <w:r w:rsidRPr="00BC507A">
        <w:t>s</w:t>
      </w:r>
      <w:r>
        <w:t xml:space="preserve"> to include in the report in relation to the </w:t>
      </w:r>
      <w:r w:rsidR="0023315A">
        <w:t>Suburban Rail Loop.</w:t>
      </w:r>
    </w:p>
    <w:p w14:paraId="3D303DCF" w14:textId="2D054E3F" w:rsidR="0023315A" w:rsidRDefault="0023315A" w:rsidP="0023315A">
      <w:pPr>
        <w:pStyle w:val="AmendHeading1"/>
        <w:tabs>
          <w:tab w:val="right" w:pos="1701"/>
        </w:tabs>
        <w:ind w:left="1871" w:hanging="1871"/>
      </w:pPr>
      <w:r>
        <w:tab/>
      </w:r>
      <w:r w:rsidRPr="0023315A">
        <w:t>(</w:t>
      </w:r>
      <w:r w:rsidR="009F66E5">
        <w:t>4</w:t>
      </w:r>
      <w:r w:rsidRPr="0023315A">
        <w:t>)</w:t>
      </w:r>
      <w:r w:rsidRPr="0023315A">
        <w:tab/>
      </w:r>
      <w:r>
        <w:t>An integration and master planning report must be published by the Authority—</w:t>
      </w:r>
    </w:p>
    <w:p w14:paraId="5600DEE8" w14:textId="4EFCB1DF" w:rsidR="0023315A" w:rsidRDefault="0023315A" w:rsidP="0023315A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23315A">
        <w:t>(a)</w:t>
      </w:r>
      <w:r>
        <w:tab/>
      </w:r>
      <w:proofErr w:type="gramStart"/>
      <w:r>
        <w:t>within</w:t>
      </w:r>
      <w:proofErr w:type="gramEnd"/>
      <w:r>
        <w:t xml:space="preserve"> 3 years </w:t>
      </w:r>
      <w:r w:rsidR="00233482">
        <w:t>after</w:t>
      </w:r>
      <w:r>
        <w:t xml:space="preserve"> the day on which this Act receives the Royal Assent; and</w:t>
      </w:r>
    </w:p>
    <w:p w14:paraId="24A14393" w14:textId="589E65E0" w:rsidR="0023315A" w:rsidRDefault="0023315A" w:rsidP="0023315A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23315A">
        <w:t>(b)</w:t>
      </w:r>
      <w:r w:rsidRPr="0023315A">
        <w:tab/>
      </w:r>
      <w:proofErr w:type="gramStart"/>
      <w:r w:rsidR="00AA0F71">
        <w:t>on</w:t>
      </w:r>
      <w:proofErr w:type="gramEnd"/>
      <w:r w:rsidR="00AA0F71">
        <w:t xml:space="preserve"> </w:t>
      </w:r>
      <w:r w:rsidR="00F05966">
        <w:t xml:space="preserve">its </w:t>
      </w:r>
      <w:r w:rsidR="00AA0F71">
        <w:t>Internet site.".</w:t>
      </w:r>
    </w:p>
    <w:p w14:paraId="34318F7A" w14:textId="7503B725" w:rsidR="00120558" w:rsidRDefault="00120558" w:rsidP="004C40F2">
      <w:pPr>
        <w:pStyle w:val="ListParagraph"/>
        <w:numPr>
          <w:ilvl w:val="0"/>
          <w:numId w:val="6"/>
        </w:numPr>
      </w:pPr>
      <w:r>
        <w:t xml:space="preserve">Clause </w:t>
      </w:r>
      <w:r w:rsidR="00575478">
        <w:t>65</w:t>
      </w:r>
      <w:r>
        <w:t xml:space="preserve">, </w:t>
      </w:r>
      <w:r w:rsidR="00575478">
        <w:t>after line 12 insert—</w:t>
      </w:r>
    </w:p>
    <w:p w14:paraId="6C5A0D84" w14:textId="0DD7767E" w:rsidR="00575478" w:rsidRDefault="00575478" w:rsidP="005C0BF0">
      <w:pPr>
        <w:pStyle w:val="AmendHeading1"/>
        <w:tabs>
          <w:tab w:val="right" w:pos="1701"/>
        </w:tabs>
        <w:ind w:left="1871" w:hanging="1871"/>
      </w:pPr>
      <w:r>
        <w:tab/>
      </w:r>
      <w:r w:rsidRPr="00575478">
        <w:t>"(2A)</w:t>
      </w:r>
      <w:r w:rsidRPr="00575478">
        <w:tab/>
      </w:r>
      <w:proofErr w:type="gramStart"/>
      <w:r>
        <w:t>Before</w:t>
      </w:r>
      <w:proofErr w:type="gramEnd"/>
      <w:r>
        <w:t xml:space="preserve"> making a declaration under subsection (1), the Minister must consult</w:t>
      </w:r>
      <w:r w:rsidR="005C0BF0">
        <w:t xml:space="preserve"> every Council in whose municipal district the area of land that is to be the subject of the declaration is situated and</w:t>
      </w:r>
      <w:r w:rsidR="008D46D5">
        <w:t xml:space="preserve"> all</w:t>
      </w:r>
      <w:r w:rsidR="005C0BF0">
        <w:t xml:space="preserve"> the Councillors of those Councils.</w:t>
      </w:r>
    </w:p>
    <w:p w14:paraId="1C40D812" w14:textId="56216F4C" w:rsidR="00AC0143" w:rsidRDefault="00236EE3" w:rsidP="00236EE3">
      <w:pPr>
        <w:pStyle w:val="AmendHeading1"/>
        <w:tabs>
          <w:tab w:val="right" w:pos="1701"/>
        </w:tabs>
        <w:ind w:left="1871" w:hanging="1871"/>
      </w:pPr>
      <w:r>
        <w:tab/>
      </w:r>
      <w:r w:rsidRPr="00575478">
        <w:t>(</w:t>
      </w:r>
      <w:r>
        <w:t>2B</w:t>
      </w:r>
      <w:r w:rsidRPr="00575478">
        <w:t>)</w:t>
      </w:r>
      <w:r>
        <w:tab/>
      </w:r>
      <w:proofErr w:type="gramStart"/>
      <w:r w:rsidR="00AC0143">
        <w:t>A</w:t>
      </w:r>
      <w:proofErr w:type="gramEnd"/>
      <w:r w:rsidR="00AC0143">
        <w:t xml:space="preserve"> person specified </w:t>
      </w:r>
      <w:r w:rsidR="008B489C">
        <w:t>under</w:t>
      </w:r>
      <w:r w:rsidR="00AC0143">
        <w:t xml:space="preserve"> subsection (2C)</w:t>
      </w:r>
      <w:r>
        <w:t xml:space="preserve"> must not require a</w:t>
      </w:r>
      <w:r w:rsidR="00DB2D4B">
        <w:t xml:space="preserve"> </w:t>
      </w:r>
      <w:r>
        <w:t xml:space="preserve">Council </w:t>
      </w:r>
      <w:r w:rsidR="005C0BF0">
        <w:t xml:space="preserve">or a Councillor of the Council </w:t>
      </w:r>
      <w:r>
        <w:t>that the Minister consults under subsection (2A) to enter a confidentiality agreement in relation to the consultation.</w:t>
      </w:r>
    </w:p>
    <w:p w14:paraId="5D3533B5" w14:textId="75E17B08" w:rsidR="00AC0143" w:rsidRDefault="00AC0143" w:rsidP="00AC0143">
      <w:pPr>
        <w:pStyle w:val="AmendHeading1"/>
        <w:tabs>
          <w:tab w:val="right" w:pos="1701"/>
        </w:tabs>
        <w:ind w:left="1871" w:hanging="1871"/>
      </w:pPr>
      <w:r>
        <w:tab/>
      </w:r>
      <w:r w:rsidRPr="00AC0143">
        <w:t>(2C)</w:t>
      </w:r>
      <w:r>
        <w:tab/>
      </w:r>
      <w:proofErr w:type="gramStart"/>
      <w:r>
        <w:t>For</w:t>
      </w:r>
      <w:proofErr w:type="gramEnd"/>
      <w:r>
        <w:t xml:space="preserve"> the purposes of subsection (2B), the following persons are specified—</w:t>
      </w:r>
    </w:p>
    <w:p w14:paraId="6AA341BD" w14:textId="0CDB6A17" w:rsidR="00AC0143" w:rsidRDefault="00AC0143" w:rsidP="00AC0143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AC0143">
        <w:t>(a)</w:t>
      </w:r>
      <w:r>
        <w:tab/>
      </w:r>
      <w:proofErr w:type="gramStart"/>
      <w:r>
        <w:t>the</w:t>
      </w:r>
      <w:proofErr w:type="gramEnd"/>
      <w:r>
        <w:t xml:space="preserve"> Minister;</w:t>
      </w:r>
    </w:p>
    <w:p w14:paraId="5881ADAD" w14:textId="18C8BDC6" w:rsidR="00DF7E0D" w:rsidRPr="00DF7E0D" w:rsidRDefault="00DF7E0D" w:rsidP="00DF7E0D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DF7E0D">
        <w:t>(b)</w:t>
      </w:r>
      <w:r>
        <w:tab/>
      </w:r>
      <w:proofErr w:type="gramStart"/>
      <w:r>
        <w:t>the</w:t>
      </w:r>
      <w:proofErr w:type="gramEnd"/>
      <w:r>
        <w:t xml:space="preserve"> Secretary;</w:t>
      </w:r>
    </w:p>
    <w:p w14:paraId="4469509F" w14:textId="2C661848" w:rsidR="002C4374" w:rsidRDefault="00AC0143" w:rsidP="00AC0143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AC0143">
        <w:t>(</w:t>
      </w:r>
      <w:r w:rsidR="000B2424">
        <w:t>c</w:t>
      </w:r>
      <w:r w:rsidRPr="00AC0143">
        <w:t>)</w:t>
      </w:r>
      <w:r>
        <w:tab/>
      </w:r>
      <w:proofErr w:type="gramStart"/>
      <w:r w:rsidR="002C4374">
        <w:t>the</w:t>
      </w:r>
      <w:proofErr w:type="gramEnd"/>
      <w:r w:rsidR="002C4374">
        <w:t xml:space="preserve"> Authority;</w:t>
      </w:r>
    </w:p>
    <w:p w14:paraId="375501A2" w14:textId="18355ED0" w:rsidR="002C4374" w:rsidRDefault="002C4374" w:rsidP="002C4374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2C4374">
        <w:t>(</w:t>
      </w:r>
      <w:r w:rsidR="000B2424">
        <w:t>d</w:t>
      </w:r>
      <w:r w:rsidRPr="002C4374">
        <w:t>)</w:t>
      </w:r>
      <w:r>
        <w:tab/>
      </w:r>
      <w:proofErr w:type="gramStart"/>
      <w:r>
        <w:t>the</w:t>
      </w:r>
      <w:proofErr w:type="gramEnd"/>
      <w:r>
        <w:t xml:space="preserve"> chief executive officer;</w:t>
      </w:r>
    </w:p>
    <w:p w14:paraId="13F52B5A" w14:textId="08A713D3" w:rsidR="002C4374" w:rsidRDefault="002C4374" w:rsidP="002C4374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2C4374">
        <w:t>(</w:t>
      </w:r>
      <w:r w:rsidR="000B2424">
        <w:t>e</w:t>
      </w:r>
      <w:r w:rsidRPr="002C4374">
        <w:t>)</w:t>
      </w:r>
      <w:r>
        <w:tab/>
      </w:r>
      <w:proofErr w:type="gramStart"/>
      <w:r>
        <w:t>the</w:t>
      </w:r>
      <w:proofErr w:type="gramEnd"/>
      <w:r>
        <w:t xml:space="preserve"> chairperson;</w:t>
      </w:r>
    </w:p>
    <w:p w14:paraId="4CF3B6A9" w14:textId="5F4D3B81" w:rsidR="002C4374" w:rsidRDefault="002C4374" w:rsidP="002C4374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2C4374">
        <w:t>(</w:t>
      </w:r>
      <w:r w:rsidR="000B2424">
        <w:t>f</w:t>
      </w:r>
      <w:r w:rsidRPr="002C4374">
        <w:t>)</w:t>
      </w:r>
      <w:r>
        <w:tab/>
      </w:r>
      <w:proofErr w:type="gramStart"/>
      <w:r>
        <w:t>the</w:t>
      </w:r>
      <w:proofErr w:type="gramEnd"/>
      <w:r>
        <w:t xml:space="preserve"> deputy chairperson;</w:t>
      </w:r>
    </w:p>
    <w:p w14:paraId="1FDA0F60" w14:textId="1BE43CC9" w:rsidR="002C4374" w:rsidRPr="002C4374" w:rsidRDefault="002C4374" w:rsidP="002C4374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2C4374">
        <w:t>(</w:t>
      </w:r>
      <w:r w:rsidR="000B2424">
        <w:t>g</w:t>
      </w:r>
      <w:r w:rsidRPr="002C4374">
        <w:t>)</w:t>
      </w:r>
      <w:r>
        <w:tab/>
      </w:r>
      <w:proofErr w:type="gramStart"/>
      <w:r>
        <w:t>a</w:t>
      </w:r>
      <w:proofErr w:type="gramEnd"/>
      <w:r>
        <w:t xml:space="preserve"> director or group of directors of the Authority;</w:t>
      </w:r>
    </w:p>
    <w:p w14:paraId="4430B778" w14:textId="0319549E" w:rsidR="002C4374" w:rsidRDefault="002C4374" w:rsidP="002C4374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2C4374">
        <w:t>(</w:t>
      </w:r>
      <w:r w:rsidR="000B2424">
        <w:t>h</w:t>
      </w:r>
      <w:r w:rsidRPr="002C4374">
        <w:t>)</w:t>
      </w:r>
      <w:r>
        <w:tab/>
      </w:r>
      <w:proofErr w:type="gramStart"/>
      <w:r>
        <w:t>a</w:t>
      </w:r>
      <w:proofErr w:type="gramEnd"/>
      <w:r>
        <w:t xml:space="preserve"> member of staff;</w:t>
      </w:r>
    </w:p>
    <w:p w14:paraId="73EC2F68" w14:textId="5C1986EA" w:rsidR="00DF7E0D" w:rsidRPr="00DF7E0D" w:rsidRDefault="00DF7E0D" w:rsidP="00DF7E0D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DF7E0D">
        <w:t>(</w:t>
      </w:r>
      <w:r w:rsidR="000B2424">
        <w:t>i</w:t>
      </w:r>
      <w:r w:rsidRPr="00DF7E0D">
        <w:t>)</w:t>
      </w:r>
      <w:r>
        <w:tab/>
      </w:r>
      <w:proofErr w:type="gramStart"/>
      <w:r>
        <w:t>an</w:t>
      </w:r>
      <w:proofErr w:type="gramEnd"/>
      <w:r>
        <w:t xml:space="preserve"> employee </w:t>
      </w:r>
      <w:r w:rsidR="00AF6796">
        <w:t>in</w:t>
      </w:r>
      <w:r>
        <w:t xml:space="preserve"> the Department;</w:t>
      </w:r>
    </w:p>
    <w:p w14:paraId="174784EE" w14:textId="4A20CA3D" w:rsidR="001C1843" w:rsidRDefault="00DF7E0D" w:rsidP="00DF7E0D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DF7E0D">
        <w:t>(</w:t>
      </w:r>
      <w:r w:rsidR="001C1843">
        <w:t>j</w:t>
      </w:r>
      <w:r w:rsidRPr="00DF7E0D">
        <w:t>)</w:t>
      </w:r>
      <w:r>
        <w:tab/>
      </w:r>
      <w:proofErr w:type="gramStart"/>
      <w:r>
        <w:t>a</w:t>
      </w:r>
      <w:proofErr w:type="gramEnd"/>
      <w:r>
        <w:t xml:space="preserve"> delegate of the Secretary</w:t>
      </w:r>
      <w:r w:rsidR="001C1843">
        <w:t>;</w:t>
      </w:r>
    </w:p>
    <w:p w14:paraId="55C564C2" w14:textId="53068409" w:rsidR="00236EE3" w:rsidRDefault="001C1843" w:rsidP="001C1843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2C4374">
        <w:t>(</w:t>
      </w:r>
      <w:r>
        <w:t>k</w:t>
      </w:r>
      <w:r w:rsidRPr="002C4374">
        <w:t>)</w:t>
      </w:r>
      <w:r>
        <w:tab/>
      </w:r>
      <w:proofErr w:type="gramStart"/>
      <w:r>
        <w:t>a</w:t>
      </w:r>
      <w:proofErr w:type="gramEnd"/>
      <w:r>
        <w:t xml:space="preserve"> delegate of the Authority.</w:t>
      </w:r>
      <w:r w:rsidR="00236EE3">
        <w:t>".</w:t>
      </w:r>
    </w:p>
    <w:p w14:paraId="5DF84C01" w14:textId="64C83996" w:rsidR="00CB2162" w:rsidRDefault="00CB2162" w:rsidP="004C40F2">
      <w:pPr>
        <w:pStyle w:val="ListParagraph"/>
        <w:numPr>
          <w:ilvl w:val="0"/>
          <w:numId w:val="7"/>
        </w:numPr>
      </w:pPr>
      <w:r>
        <w:t xml:space="preserve">Clause 65, after line </w:t>
      </w:r>
      <w:r w:rsidR="001F45E4">
        <w:t>17 insert—</w:t>
      </w:r>
    </w:p>
    <w:p w14:paraId="27F48DAC" w14:textId="04EAFCF3" w:rsidR="009F66E5" w:rsidRDefault="001F45E4" w:rsidP="001F45E4">
      <w:pPr>
        <w:pStyle w:val="AmendHeading1"/>
        <w:tabs>
          <w:tab w:val="right" w:pos="1701"/>
        </w:tabs>
        <w:ind w:left="1871" w:hanging="1871"/>
      </w:pPr>
      <w:r>
        <w:tab/>
      </w:r>
      <w:r w:rsidRPr="001F45E4">
        <w:t>"(3</w:t>
      </w:r>
      <w:r>
        <w:t>A</w:t>
      </w:r>
      <w:r w:rsidRPr="001F45E4">
        <w:t>)</w:t>
      </w:r>
      <w:r w:rsidRPr="001F45E4">
        <w:tab/>
      </w:r>
      <w:r w:rsidR="009F66E5">
        <w:t>If the</w:t>
      </w:r>
      <w:r>
        <w:t xml:space="preserve"> Minister declare</w:t>
      </w:r>
      <w:r w:rsidR="009F66E5">
        <w:t>s</w:t>
      </w:r>
      <w:r>
        <w:t xml:space="preserve"> an area of land </w:t>
      </w:r>
      <w:r w:rsidR="009F66E5">
        <w:t xml:space="preserve">to be a Suburban Rail Loop planning area that is outside </w:t>
      </w:r>
      <w:r>
        <w:t xml:space="preserve">a radius </w:t>
      </w:r>
      <w:r w:rsidR="004116EE">
        <w:t xml:space="preserve">of </w:t>
      </w:r>
      <w:r>
        <w:t xml:space="preserve">600 metres </w:t>
      </w:r>
      <w:r w:rsidR="009F66E5">
        <w:t xml:space="preserve">from </w:t>
      </w:r>
      <w:r w:rsidR="00566F9C">
        <w:t>a</w:t>
      </w:r>
      <w:r w:rsidR="009F66E5">
        <w:t xml:space="preserve"> proposed </w:t>
      </w:r>
      <w:r w:rsidR="00BC507A">
        <w:t xml:space="preserve">or likely </w:t>
      </w:r>
      <w:r w:rsidR="009F66E5">
        <w:t xml:space="preserve">station entrance of a railway station that is to be constructed under </w:t>
      </w:r>
      <w:r>
        <w:t xml:space="preserve">a Suburban Rail Loop </w:t>
      </w:r>
      <w:r w:rsidR="009F66E5">
        <w:t>project, t</w:t>
      </w:r>
      <w:r>
        <w:t xml:space="preserve">he Minister </w:t>
      </w:r>
      <w:r w:rsidR="009F66E5">
        <w:t>must publish a statement of reasons for the proposed boundaries of the Suburban Rail Loop planning area—</w:t>
      </w:r>
    </w:p>
    <w:p w14:paraId="70561E75" w14:textId="389436F2" w:rsidR="001F45E4" w:rsidRDefault="009F66E5" w:rsidP="009F66E5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9F66E5">
        <w:t>(a)</w:t>
      </w:r>
      <w:r>
        <w:tab/>
      </w:r>
      <w:proofErr w:type="gramStart"/>
      <w:r>
        <w:t>in</w:t>
      </w:r>
      <w:proofErr w:type="gramEnd"/>
      <w:r>
        <w:t xml:space="preserve"> the Government Gazette; and</w:t>
      </w:r>
    </w:p>
    <w:p w14:paraId="664EFE73" w14:textId="1AC5A829" w:rsidR="009F66E5" w:rsidRDefault="009F66E5" w:rsidP="009F66E5">
      <w:pPr>
        <w:pStyle w:val="AmendHeading2"/>
        <w:tabs>
          <w:tab w:val="clear" w:pos="720"/>
          <w:tab w:val="right" w:pos="2268"/>
        </w:tabs>
        <w:ind w:left="2381" w:hanging="2381"/>
      </w:pPr>
      <w:r>
        <w:lastRenderedPageBreak/>
        <w:tab/>
      </w:r>
      <w:r w:rsidRPr="0023315A">
        <w:t>(b)</w:t>
      </w:r>
      <w:r w:rsidRPr="0023315A">
        <w:tab/>
      </w:r>
      <w:proofErr w:type="gramStart"/>
      <w:r>
        <w:t>on</w:t>
      </w:r>
      <w:proofErr w:type="gramEnd"/>
      <w:r>
        <w:t xml:space="preserve"> the Department's Internet site.".</w:t>
      </w:r>
    </w:p>
    <w:p w14:paraId="733B0D29" w14:textId="6D1B3ECC" w:rsidR="009F66E5" w:rsidRDefault="009F66E5" w:rsidP="004C40F2">
      <w:pPr>
        <w:pStyle w:val="ListParagraph"/>
        <w:numPr>
          <w:ilvl w:val="0"/>
          <w:numId w:val="8"/>
        </w:numPr>
      </w:pPr>
      <w:r>
        <w:t>Clause 65, after line 25 insert—</w:t>
      </w:r>
    </w:p>
    <w:p w14:paraId="5A66A85E" w14:textId="6EDCF7B3" w:rsidR="004442EB" w:rsidRDefault="004442EB" w:rsidP="004442EB">
      <w:pPr>
        <w:pStyle w:val="AmendHeading1"/>
        <w:tabs>
          <w:tab w:val="right" w:pos="1701"/>
        </w:tabs>
        <w:ind w:left="1871" w:hanging="1871"/>
      </w:pPr>
      <w:r>
        <w:tab/>
      </w:r>
      <w:r w:rsidR="009F66E5">
        <w:t>"</w:t>
      </w:r>
      <w:r w:rsidRPr="004442EB">
        <w:t>(</w:t>
      </w:r>
      <w:r w:rsidR="009F66E5">
        <w:t>5</w:t>
      </w:r>
      <w:r w:rsidRPr="004442EB">
        <w:t>)</w:t>
      </w:r>
      <w:r w:rsidRPr="004442EB">
        <w:tab/>
      </w:r>
      <w:r>
        <w:t>A Suburban Rail Loop planning area declaration may be disallowed by either House of Parliament.</w:t>
      </w:r>
      <w:proofErr w:type="gramStart"/>
      <w:r>
        <w:t>".</w:t>
      </w:r>
      <w:proofErr w:type="gramEnd"/>
    </w:p>
    <w:p w14:paraId="7B448737" w14:textId="637056D9" w:rsidR="00F82213" w:rsidRDefault="00F82213" w:rsidP="00AF6AF5">
      <w:pPr>
        <w:pStyle w:val="ListParagraph"/>
        <w:numPr>
          <w:ilvl w:val="0"/>
          <w:numId w:val="9"/>
        </w:numPr>
      </w:pPr>
      <w:r>
        <w:t>Clause 72, page 57, after line 3 insert—</w:t>
      </w:r>
    </w:p>
    <w:p w14:paraId="1941ACF0" w14:textId="45F6AE79" w:rsidR="0097404A" w:rsidRDefault="00F82213" w:rsidP="00F82213">
      <w:pPr>
        <w:pStyle w:val="AmendHeading1"/>
        <w:tabs>
          <w:tab w:val="right" w:pos="1701"/>
        </w:tabs>
        <w:ind w:left="1871" w:hanging="1871"/>
      </w:pPr>
      <w:r>
        <w:tab/>
      </w:r>
      <w:r w:rsidRPr="001F45E4">
        <w:t>"(</w:t>
      </w:r>
      <w:r>
        <w:t>4</w:t>
      </w:r>
      <w:r w:rsidRPr="001F45E4">
        <w:t>)</w:t>
      </w:r>
      <w:r w:rsidRPr="001F45E4">
        <w:tab/>
      </w:r>
      <w:r w:rsidR="0097404A">
        <w:t xml:space="preserve">If the </w:t>
      </w:r>
      <w:r>
        <w:t xml:space="preserve">Premier </w:t>
      </w:r>
      <w:r w:rsidR="0097404A">
        <w:t>declares</w:t>
      </w:r>
      <w:r>
        <w:t xml:space="preserve"> a development or proposed development </w:t>
      </w:r>
      <w:r w:rsidR="0097404A">
        <w:t xml:space="preserve">to be a Suburban Rail Loop project </w:t>
      </w:r>
      <w:r>
        <w:t xml:space="preserve">on an area of land </w:t>
      </w:r>
      <w:r w:rsidR="0097404A">
        <w:t xml:space="preserve">with land outside a radius of 600 metres from </w:t>
      </w:r>
      <w:r w:rsidR="00566F9C">
        <w:t xml:space="preserve">a </w:t>
      </w:r>
      <w:r w:rsidR="0097404A">
        <w:t xml:space="preserve">proposed </w:t>
      </w:r>
      <w:r w:rsidR="00BC507A">
        <w:t xml:space="preserve">or likely </w:t>
      </w:r>
      <w:r w:rsidR="0097404A">
        <w:t xml:space="preserve">station entrance of a railway station that is to be constructed under the Suburban Rail Loop project, </w:t>
      </w:r>
      <w:r w:rsidRPr="0097404A">
        <w:t xml:space="preserve">the </w:t>
      </w:r>
      <w:r w:rsidR="00614EE9" w:rsidRPr="0097404A">
        <w:t>Premier</w:t>
      </w:r>
      <w:r w:rsidR="0097404A">
        <w:t xml:space="preserve"> must </w:t>
      </w:r>
      <w:r>
        <w:t xml:space="preserve">publish a statement of reasons </w:t>
      </w:r>
      <w:r w:rsidR="0097404A">
        <w:t xml:space="preserve">as to </w:t>
      </w:r>
      <w:r w:rsidR="00266959">
        <w:t>why</w:t>
      </w:r>
      <w:r>
        <w:t xml:space="preserve"> the </w:t>
      </w:r>
      <w:r w:rsidR="00266959">
        <w:t xml:space="preserve">development or proposed development </w:t>
      </w:r>
      <w:r w:rsidR="004116EE">
        <w:t>is required to be on that area of land</w:t>
      </w:r>
      <w:r w:rsidR="0097404A">
        <w:t>—</w:t>
      </w:r>
    </w:p>
    <w:p w14:paraId="578808E7" w14:textId="77777777" w:rsidR="0097404A" w:rsidRDefault="0097404A" w:rsidP="0097404A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9F66E5">
        <w:t>(a)</w:t>
      </w:r>
      <w:r>
        <w:tab/>
      </w:r>
      <w:proofErr w:type="gramStart"/>
      <w:r>
        <w:t>in</w:t>
      </w:r>
      <w:proofErr w:type="gramEnd"/>
      <w:r>
        <w:t xml:space="preserve"> the Government Gazette; and</w:t>
      </w:r>
    </w:p>
    <w:p w14:paraId="18CA5E69" w14:textId="43181A44" w:rsidR="0097404A" w:rsidRDefault="0097404A" w:rsidP="0097404A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23315A">
        <w:t>(b)</w:t>
      </w:r>
      <w:r w:rsidRPr="0023315A">
        <w:tab/>
      </w:r>
      <w:proofErr w:type="gramStart"/>
      <w:r>
        <w:t>on</w:t>
      </w:r>
      <w:proofErr w:type="gramEnd"/>
      <w:r>
        <w:t xml:space="preserve"> the Department's Internet site.</w:t>
      </w:r>
    </w:p>
    <w:p w14:paraId="2BCFD161" w14:textId="2694A97A" w:rsidR="00F82213" w:rsidRDefault="00F82213" w:rsidP="00F82213">
      <w:pPr>
        <w:pStyle w:val="AmendHeading1"/>
        <w:tabs>
          <w:tab w:val="right" w:pos="1701"/>
        </w:tabs>
        <w:ind w:left="1871" w:hanging="1871"/>
      </w:pPr>
      <w:r>
        <w:tab/>
      </w:r>
      <w:r w:rsidRPr="004442EB">
        <w:t>(</w:t>
      </w:r>
      <w:r>
        <w:t>5</w:t>
      </w:r>
      <w:r w:rsidRPr="004442EB">
        <w:t>)</w:t>
      </w:r>
      <w:r w:rsidRPr="004442EB">
        <w:tab/>
      </w:r>
      <w:r>
        <w:t xml:space="preserve">A Suburban Rail Loop </w:t>
      </w:r>
      <w:r w:rsidR="00266959">
        <w:t>project</w:t>
      </w:r>
      <w:r w:rsidR="004B33BC">
        <w:t xml:space="preserve"> declaration</w:t>
      </w:r>
      <w:r>
        <w:t xml:space="preserve"> may be disallowed by either House of Parliament.</w:t>
      </w:r>
      <w:proofErr w:type="gramStart"/>
      <w:r>
        <w:t>".</w:t>
      </w:r>
      <w:proofErr w:type="gramEnd"/>
    </w:p>
    <w:p w14:paraId="41ED4488" w14:textId="5AAB5E11" w:rsidR="00CC6FEC" w:rsidRDefault="00CC6FEC" w:rsidP="00AF6AF5">
      <w:pPr>
        <w:pStyle w:val="ListParagraph"/>
        <w:numPr>
          <w:ilvl w:val="0"/>
          <w:numId w:val="10"/>
        </w:numPr>
      </w:pPr>
      <w:r>
        <w:t>Clause 78, line 4, omit "Parts 5, 6, 7 and 9 of".</w:t>
      </w:r>
    </w:p>
    <w:p w14:paraId="466AFF81" w14:textId="15538E65" w:rsidR="00CC6FEC" w:rsidRDefault="00CC6FEC" w:rsidP="00AF6AF5">
      <w:pPr>
        <w:pStyle w:val="ListParagraph"/>
        <w:numPr>
          <w:ilvl w:val="0"/>
          <w:numId w:val="11"/>
        </w:numPr>
      </w:pPr>
      <w:r>
        <w:t xml:space="preserve">Clause 78, line </w:t>
      </w:r>
      <w:r w:rsidR="00582259">
        <w:t>6</w:t>
      </w:r>
      <w:r>
        <w:t>, omit "apply"</w:t>
      </w:r>
      <w:r w:rsidR="00582259">
        <w:t xml:space="preserve"> and</w:t>
      </w:r>
      <w:r w:rsidR="000A10B4">
        <w:t xml:space="preserve"> </w:t>
      </w:r>
      <w:r>
        <w:t xml:space="preserve">insert </w:t>
      </w:r>
      <w:r w:rsidR="00582259">
        <w:t>"</w:t>
      </w:r>
      <w:r>
        <w:t>(other than Part 2 of that Act) applies".</w:t>
      </w:r>
    </w:p>
    <w:p w14:paraId="11D8D97F" w14:textId="77777777" w:rsidR="00CC6FEC" w:rsidRDefault="00CC6FEC" w:rsidP="00AF6AF5">
      <w:pPr>
        <w:pStyle w:val="ListParagraph"/>
        <w:numPr>
          <w:ilvl w:val="0"/>
          <w:numId w:val="12"/>
        </w:numPr>
      </w:pPr>
      <w:r>
        <w:t>Clause 78, after line 30 insert—</w:t>
      </w:r>
    </w:p>
    <w:p w14:paraId="471CAA9D" w14:textId="77777777" w:rsidR="00CC6FEC" w:rsidRPr="0072423A" w:rsidRDefault="00CC6FEC" w:rsidP="00CC6FEC">
      <w:pPr>
        <w:pStyle w:val="AmendHeading1"/>
        <w:tabs>
          <w:tab w:val="right" w:pos="1701"/>
        </w:tabs>
        <w:ind w:left="1871" w:hanging="1871"/>
      </w:pPr>
      <w:r>
        <w:tab/>
        <w:t>"</w:t>
      </w:r>
      <w:r w:rsidRPr="002E4515">
        <w:t>(</w:t>
      </w:r>
      <w:r>
        <w:t>fa</w:t>
      </w:r>
      <w:r w:rsidRPr="002E4515">
        <w:t>)</w:t>
      </w:r>
      <w:r>
        <w:tab/>
        <w:t>a reference to a project proponent under that Act is to be read as a reference to the Authority; and</w:t>
      </w:r>
    </w:p>
    <w:p w14:paraId="31CA1BD5" w14:textId="73528BDC" w:rsidR="00CC6FEC" w:rsidRDefault="00CC6FEC" w:rsidP="00CC6FEC">
      <w:pPr>
        <w:pStyle w:val="AmendHeading1"/>
        <w:tabs>
          <w:tab w:val="right" w:pos="1701"/>
        </w:tabs>
        <w:ind w:left="1871" w:hanging="1871"/>
      </w:pPr>
      <w:r>
        <w:tab/>
      </w:r>
      <w:r w:rsidRPr="002E4515">
        <w:t>(</w:t>
      </w:r>
      <w:r>
        <w:t>fb)</w:t>
      </w:r>
      <w:r w:rsidRPr="002E4515">
        <w:tab/>
      </w:r>
      <w:r>
        <w:t>a reference to a project proposal under that Act is to be read as a reference to the Suburban Rail Loop project described in the Suburban Rail Loop project declaration; and".</w:t>
      </w:r>
    </w:p>
    <w:p w14:paraId="40CC6E0F" w14:textId="23C80453" w:rsidR="001057DD" w:rsidRDefault="001057DD" w:rsidP="001057DD">
      <w:pPr>
        <w:pStyle w:val="ManualNumber"/>
        <w:jc w:val="center"/>
      </w:pPr>
      <w:r>
        <w:t>NEW CLAUSE</w:t>
      </w:r>
    </w:p>
    <w:p w14:paraId="058492F7" w14:textId="68B1428A" w:rsidR="00D166BA" w:rsidRDefault="00D166BA" w:rsidP="00AF6AF5">
      <w:pPr>
        <w:pStyle w:val="ListParagraph"/>
        <w:numPr>
          <w:ilvl w:val="0"/>
          <w:numId w:val="13"/>
        </w:numPr>
      </w:pPr>
      <w:r>
        <w:t xml:space="preserve">Insert the following New Clause </w:t>
      </w:r>
      <w:r w:rsidR="001057DD">
        <w:t xml:space="preserve">to follow </w:t>
      </w:r>
      <w:r>
        <w:t>clause 85—</w:t>
      </w:r>
    </w:p>
    <w:p w14:paraId="22591C7F" w14:textId="7A1194DD" w:rsidR="00D166BA" w:rsidRDefault="00D166BA" w:rsidP="00D166BA">
      <w:pPr>
        <w:pStyle w:val="AmendHeading1s"/>
        <w:tabs>
          <w:tab w:val="right" w:pos="1701"/>
        </w:tabs>
        <w:ind w:left="1871" w:hanging="1871"/>
      </w:pPr>
      <w:r>
        <w:tab/>
      </w:r>
      <w:r>
        <w:rPr>
          <w:b w:val="0"/>
        </w:rPr>
        <w:t>"</w:t>
      </w:r>
      <w:r>
        <w:t>85</w:t>
      </w:r>
      <w:r w:rsidRPr="00C2688D">
        <w:t>A</w:t>
      </w:r>
      <w:r>
        <w:tab/>
        <w:t>Minister</w:t>
      </w:r>
      <w:r w:rsidR="0027093F">
        <w:t>ial</w:t>
      </w:r>
      <w:r>
        <w:t xml:space="preserve"> code o</w:t>
      </w:r>
      <w:r w:rsidR="00CF3535">
        <w:t>f</w:t>
      </w:r>
      <w:r>
        <w:t xml:space="preserve"> practice relating to ex-gratia payments </w:t>
      </w:r>
      <w:r w:rsidR="00CF3535">
        <w:t xml:space="preserve">for, </w:t>
      </w:r>
      <w:r w:rsidR="0027093F">
        <w:t>and purchases of</w:t>
      </w:r>
      <w:r w:rsidR="00CF3535">
        <w:t>,</w:t>
      </w:r>
      <w:r w:rsidR="0027093F">
        <w:t xml:space="preserve"> land </w:t>
      </w:r>
      <w:r>
        <w:t>affected by Suburban Rail Loop program</w:t>
      </w:r>
    </w:p>
    <w:p w14:paraId="659C5826" w14:textId="77777777" w:rsidR="0027093F" w:rsidRDefault="00DA086A" w:rsidP="00DA086A">
      <w:pPr>
        <w:pStyle w:val="AmendHeading1"/>
        <w:tabs>
          <w:tab w:val="right" w:pos="1701"/>
        </w:tabs>
        <w:ind w:left="1871" w:hanging="1871"/>
      </w:pPr>
      <w:r>
        <w:tab/>
      </w:r>
      <w:r w:rsidRPr="00DA086A">
        <w:t>(1)</w:t>
      </w:r>
      <w:r>
        <w:tab/>
        <w:t>The Minister must prepare a code of practice that sets out the method by which, and the principles under which</w:t>
      </w:r>
      <w:r w:rsidR="0027093F">
        <w:t>—</w:t>
      </w:r>
    </w:p>
    <w:p w14:paraId="25512BA2" w14:textId="2E8EAE74" w:rsidR="00D166BA" w:rsidRDefault="0027093F" w:rsidP="0027093F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27093F">
        <w:t>(a)</w:t>
      </w:r>
      <w:r>
        <w:tab/>
      </w:r>
      <w:proofErr w:type="gramStart"/>
      <w:r w:rsidR="00DA086A">
        <w:t>any</w:t>
      </w:r>
      <w:proofErr w:type="gramEnd"/>
      <w:r w:rsidR="00DA086A">
        <w:t xml:space="preserve"> ex-gratia payments are made by the State to persons with interests in land the use of which is </w:t>
      </w:r>
      <w:r w:rsidR="00BC507A">
        <w:t xml:space="preserve">significantly </w:t>
      </w:r>
      <w:r w:rsidR="00DA086A">
        <w:t>affected by—</w:t>
      </w:r>
    </w:p>
    <w:p w14:paraId="61DE6002" w14:textId="7AAA2F7B" w:rsidR="00DA086A" w:rsidRDefault="0027093F" w:rsidP="0027093F">
      <w:pPr>
        <w:pStyle w:val="AmendHeading3"/>
        <w:tabs>
          <w:tab w:val="right" w:pos="2778"/>
        </w:tabs>
        <w:ind w:left="2891" w:hanging="2891"/>
      </w:pPr>
      <w:r>
        <w:tab/>
      </w:r>
      <w:r w:rsidR="00DA086A" w:rsidRPr="0027093F">
        <w:t>(</w:t>
      </w:r>
      <w:r>
        <w:t>i</w:t>
      </w:r>
      <w:r w:rsidR="00DA086A" w:rsidRPr="0027093F">
        <w:t>)</w:t>
      </w:r>
      <w:r w:rsidR="00DA086A">
        <w:tab/>
      </w:r>
      <w:proofErr w:type="gramStart"/>
      <w:r w:rsidR="00DA086A">
        <w:t>a</w:t>
      </w:r>
      <w:proofErr w:type="gramEnd"/>
      <w:r w:rsidR="00DA086A">
        <w:t xml:space="preserve"> Suburban Rail Loop declaration; or</w:t>
      </w:r>
    </w:p>
    <w:p w14:paraId="07560DD5" w14:textId="2E49D9F3" w:rsidR="00DA086A" w:rsidRDefault="0027093F" w:rsidP="0027093F">
      <w:pPr>
        <w:pStyle w:val="AmendHeading3"/>
        <w:tabs>
          <w:tab w:val="right" w:pos="2778"/>
        </w:tabs>
        <w:ind w:left="2891" w:hanging="2891"/>
      </w:pPr>
      <w:r>
        <w:tab/>
      </w:r>
      <w:r w:rsidR="00DA086A" w:rsidRPr="0027093F">
        <w:t>(</w:t>
      </w:r>
      <w:r>
        <w:t>ii</w:t>
      </w:r>
      <w:r w:rsidR="00DA086A" w:rsidRPr="0027093F">
        <w:t>)</w:t>
      </w:r>
      <w:r w:rsidR="00DA086A">
        <w:tab/>
      </w:r>
      <w:proofErr w:type="gramStart"/>
      <w:r w:rsidR="00DA086A">
        <w:t>an</w:t>
      </w:r>
      <w:proofErr w:type="gramEnd"/>
      <w:r w:rsidR="00DA086A">
        <w:t xml:space="preserve"> amendment to a planning scheme approved under the </w:t>
      </w:r>
      <w:r w:rsidR="00DA086A" w:rsidRPr="00DA086A">
        <w:rPr>
          <w:b/>
        </w:rPr>
        <w:t>Planning and Environment Act 1987</w:t>
      </w:r>
      <w:r w:rsidR="00DA086A">
        <w:rPr>
          <w:b/>
        </w:rPr>
        <w:t xml:space="preserve"> </w:t>
      </w:r>
      <w:r w:rsidR="00DA086A">
        <w:t>relating to the Suburban Rail Loop program</w:t>
      </w:r>
      <w:r>
        <w:t>; or</w:t>
      </w:r>
    </w:p>
    <w:p w14:paraId="0CC24522" w14:textId="4B835F21" w:rsidR="0027093F" w:rsidRDefault="0027093F" w:rsidP="0027093F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27093F">
        <w:t>(b)</w:t>
      </w:r>
      <w:r>
        <w:tab/>
      </w:r>
      <w:proofErr w:type="gramStart"/>
      <w:r>
        <w:t>the</w:t>
      </w:r>
      <w:proofErr w:type="gramEnd"/>
      <w:r>
        <w:t xml:space="preserve"> State </w:t>
      </w:r>
      <w:r w:rsidR="003B6A0C">
        <w:t xml:space="preserve">or the Authority </w:t>
      </w:r>
      <w:r>
        <w:t xml:space="preserve">acquires (other than under the </w:t>
      </w:r>
      <w:r w:rsidRPr="0027093F">
        <w:rPr>
          <w:b/>
        </w:rPr>
        <w:t>Land Acquisition and Compensation Act 1986</w:t>
      </w:r>
      <w:r>
        <w:t>) an interest in land the use of which is</w:t>
      </w:r>
      <w:r w:rsidR="00BC507A">
        <w:t xml:space="preserve"> significantly</w:t>
      </w:r>
      <w:r>
        <w:t xml:space="preserve"> affected by—</w:t>
      </w:r>
    </w:p>
    <w:p w14:paraId="6B43FEB0" w14:textId="61CC2397" w:rsidR="0027093F" w:rsidRDefault="0027093F" w:rsidP="0027093F">
      <w:pPr>
        <w:pStyle w:val="AmendHeading3"/>
        <w:tabs>
          <w:tab w:val="right" w:pos="2778"/>
        </w:tabs>
        <w:ind w:left="2891" w:hanging="2891"/>
      </w:pPr>
      <w:r>
        <w:lastRenderedPageBreak/>
        <w:tab/>
      </w:r>
      <w:r w:rsidRPr="0027093F">
        <w:t>(</w:t>
      </w:r>
      <w:r>
        <w:t>i</w:t>
      </w:r>
      <w:r w:rsidRPr="0027093F">
        <w:t>)</w:t>
      </w:r>
      <w:r>
        <w:tab/>
      </w:r>
      <w:proofErr w:type="gramStart"/>
      <w:r>
        <w:t>a</w:t>
      </w:r>
      <w:proofErr w:type="gramEnd"/>
      <w:r>
        <w:t xml:space="preserve"> Suburban Rail Loop declaration; or</w:t>
      </w:r>
    </w:p>
    <w:p w14:paraId="099E8014" w14:textId="77777777" w:rsidR="0027093F" w:rsidRDefault="0027093F" w:rsidP="0027093F">
      <w:pPr>
        <w:pStyle w:val="AmendHeading3"/>
        <w:tabs>
          <w:tab w:val="right" w:pos="2778"/>
        </w:tabs>
        <w:ind w:left="2891" w:hanging="2891"/>
      </w:pPr>
      <w:r>
        <w:tab/>
      </w:r>
      <w:r w:rsidRPr="0027093F">
        <w:t>(</w:t>
      </w:r>
      <w:r>
        <w:t>ii</w:t>
      </w:r>
      <w:r w:rsidRPr="0027093F">
        <w:t>)</w:t>
      </w:r>
      <w:r>
        <w:tab/>
      </w:r>
      <w:proofErr w:type="gramStart"/>
      <w:r>
        <w:t>an</w:t>
      </w:r>
      <w:proofErr w:type="gramEnd"/>
      <w:r>
        <w:t xml:space="preserve"> amendment to a planning scheme approved under the </w:t>
      </w:r>
      <w:r w:rsidRPr="00DA086A">
        <w:rPr>
          <w:b/>
        </w:rPr>
        <w:t>Planning and Environment Act 1987</w:t>
      </w:r>
      <w:r>
        <w:rPr>
          <w:b/>
        </w:rPr>
        <w:t xml:space="preserve"> </w:t>
      </w:r>
      <w:r>
        <w:t>relating to the Suburban Rail Loop program.</w:t>
      </w:r>
    </w:p>
    <w:p w14:paraId="45FDDC14" w14:textId="57216A59" w:rsidR="00D166BA" w:rsidRDefault="0027093F" w:rsidP="0027093F">
      <w:pPr>
        <w:pStyle w:val="AmendHeading1"/>
        <w:tabs>
          <w:tab w:val="right" w:pos="1701"/>
        </w:tabs>
        <w:ind w:left="1871" w:hanging="1871"/>
      </w:pPr>
      <w:r>
        <w:tab/>
      </w:r>
      <w:r w:rsidR="00DA086A" w:rsidRPr="0027093F">
        <w:t>(2)</w:t>
      </w:r>
      <w:r w:rsidR="00DA086A">
        <w:tab/>
      </w:r>
      <w:r>
        <w:t>A code of practice prepared under subsection (1) must be published—</w:t>
      </w:r>
    </w:p>
    <w:p w14:paraId="44BF712C" w14:textId="77777777" w:rsidR="0027093F" w:rsidRDefault="0027093F" w:rsidP="0027093F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9F66E5">
        <w:t>(a)</w:t>
      </w:r>
      <w:r>
        <w:tab/>
      </w:r>
      <w:proofErr w:type="gramStart"/>
      <w:r>
        <w:t>in</w:t>
      </w:r>
      <w:proofErr w:type="gramEnd"/>
      <w:r>
        <w:t xml:space="preserve"> the Government Gazette; and</w:t>
      </w:r>
    </w:p>
    <w:p w14:paraId="7F6570BC" w14:textId="34CC2CC5" w:rsidR="0027093F" w:rsidRDefault="0027093F" w:rsidP="0027093F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23315A">
        <w:t>(b)</w:t>
      </w:r>
      <w:r w:rsidRPr="0023315A">
        <w:tab/>
      </w:r>
      <w:proofErr w:type="gramStart"/>
      <w:r>
        <w:t>on</w:t>
      </w:r>
      <w:proofErr w:type="gramEnd"/>
      <w:r>
        <w:t xml:space="preserve"> the Department's Internet site.</w:t>
      </w:r>
    </w:p>
    <w:p w14:paraId="17DE5244" w14:textId="0409A85D" w:rsidR="00CF3535" w:rsidRPr="00CF3535" w:rsidRDefault="00CF3535" w:rsidP="00CF3535">
      <w:pPr>
        <w:pStyle w:val="AmendHeading1"/>
        <w:tabs>
          <w:tab w:val="right" w:pos="1701"/>
        </w:tabs>
        <w:ind w:left="1871" w:hanging="1871"/>
      </w:pPr>
      <w:r>
        <w:tab/>
      </w:r>
      <w:r w:rsidRPr="00CF3535">
        <w:t>(3)</w:t>
      </w:r>
      <w:r>
        <w:tab/>
        <w:t>A code of practice prepared under subsection (1) may be disallowed by either House of Parliament.</w:t>
      </w:r>
      <w:proofErr w:type="gramStart"/>
      <w:r>
        <w:t>".</w:t>
      </w:r>
      <w:proofErr w:type="gramEnd"/>
    </w:p>
    <w:p w14:paraId="453203A1" w14:textId="3341FC9B" w:rsidR="00211C6A" w:rsidRDefault="00211C6A" w:rsidP="00AF6AF5">
      <w:pPr>
        <w:pStyle w:val="ListParagraph"/>
        <w:numPr>
          <w:ilvl w:val="0"/>
          <w:numId w:val="14"/>
        </w:numPr>
      </w:pPr>
      <w:r>
        <w:t>Clause 123, omit this clause.</w:t>
      </w:r>
    </w:p>
    <w:p w14:paraId="704952FA" w14:textId="4BA42209" w:rsidR="001107E8" w:rsidRDefault="001107E8" w:rsidP="00AF6AF5">
      <w:pPr>
        <w:pStyle w:val="ListParagraph"/>
        <w:numPr>
          <w:ilvl w:val="0"/>
          <w:numId w:val="15"/>
        </w:numPr>
      </w:pPr>
      <w:r>
        <w:t>Clause 124, omit this clause.</w:t>
      </w:r>
    </w:p>
    <w:p w14:paraId="1B856AB5" w14:textId="0A08326B" w:rsidR="003B6A0C" w:rsidRDefault="003B6A0C" w:rsidP="00AF6AF5">
      <w:pPr>
        <w:pStyle w:val="ListParagraph"/>
        <w:numPr>
          <w:ilvl w:val="0"/>
          <w:numId w:val="16"/>
        </w:numPr>
      </w:pPr>
      <w:r>
        <w:t>Clause 125, lines 10 to 17, omit all words and expressions on these lines and insert—</w:t>
      </w:r>
    </w:p>
    <w:p w14:paraId="65CE2D2C" w14:textId="632EFFF5" w:rsidR="009172DC" w:rsidRDefault="009172DC" w:rsidP="00D86D3E">
      <w:pPr>
        <w:pStyle w:val="AmendHeading1"/>
        <w:tabs>
          <w:tab w:val="right" w:pos="1701"/>
        </w:tabs>
        <w:ind w:left="1871" w:hanging="1871"/>
        <w:rPr>
          <w:lang w:eastAsia="en-AU"/>
        </w:rPr>
      </w:pPr>
      <w:r>
        <w:rPr>
          <w:lang w:eastAsia="en-AU"/>
        </w:rPr>
        <w:tab/>
      </w:r>
      <w:r w:rsidRPr="009172DC">
        <w:rPr>
          <w:lang w:eastAsia="en-AU"/>
        </w:rPr>
        <w:t>'"(1A)</w:t>
      </w:r>
      <w:r>
        <w:rPr>
          <w:lang w:eastAsia="en-AU"/>
        </w:rPr>
        <w:tab/>
        <w:t>If the amendment or a part of an amendment applies to land to which a Suburban Rail Loop planning area declaration applies, the Minister must</w:t>
      </w:r>
      <w:r w:rsidR="00D86D3E">
        <w:rPr>
          <w:lang w:eastAsia="en-AU"/>
        </w:rPr>
        <w:t xml:space="preserve"> </w:t>
      </w:r>
      <w:r>
        <w:rPr>
          <w:lang w:eastAsia="en-AU"/>
        </w:rPr>
        <w:t xml:space="preserve">consult every municipal council </w:t>
      </w:r>
      <w:r w:rsidR="00300A2D">
        <w:rPr>
          <w:lang w:eastAsia="en-AU"/>
        </w:rPr>
        <w:t>in whose municipal district land subject to</w:t>
      </w:r>
      <w:r>
        <w:rPr>
          <w:lang w:eastAsia="en-AU"/>
        </w:rPr>
        <w:t xml:space="preserve"> the amendment or a part of the amendment</w:t>
      </w:r>
      <w:r w:rsidR="00300A2D">
        <w:rPr>
          <w:lang w:eastAsia="en-AU"/>
        </w:rPr>
        <w:t xml:space="preserve"> is situated</w:t>
      </w:r>
      <w:r w:rsidR="0097404A">
        <w:rPr>
          <w:lang w:eastAsia="en-AU"/>
        </w:rPr>
        <w:t>, and</w:t>
      </w:r>
      <w:r>
        <w:rPr>
          <w:lang w:eastAsia="en-AU"/>
        </w:rPr>
        <w:t xml:space="preserve"> </w:t>
      </w:r>
      <w:r w:rsidR="0097404A">
        <w:t xml:space="preserve">all the councillors of those councils, </w:t>
      </w:r>
      <w:r>
        <w:rPr>
          <w:lang w:eastAsia="en-AU"/>
        </w:rPr>
        <w:t>before approving or refusing to approve the amendment or part of the amendment</w:t>
      </w:r>
      <w:r w:rsidR="00D86D3E">
        <w:rPr>
          <w:lang w:eastAsia="en-AU"/>
        </w:rPr>
        <w:t>.</w:t>
      </w:r>
    </w:p>
    <w:p w14:paraId="211C4E12" w14:textId="747647E2" w:rsidR="00DF7E0D" w:rsidRDefault="00575478" w:rsidP="00575478">
      <w:pPr>
        <w:pStyle w:val="AmendHeading1"/>
        <w:tabs>
          <w:tab w:val="right" w:pos="1701"/>
        </w:tabs>
        <w:ind w:left="1871" w:hanging="1871"/>
      </w:pPr>
      <w:r>
        <w:tab/>
      </w:r>
      <w:r w:rsidRPr="00575478">
        <w:t>(1A</w:t>
      </w:r>
      <w:r w:rsidR="003E57C6">
        <w:t>B</w:t>
      </w:r>
      <w:r w:rsidRPr="00575478">
        <w:t>)</w:t>
      </w:r>
      <w:r>
        <w:tab/>
      </w:r>
      <w:proofErr w:type="gramStart"/>
      <w:r w:rsidR="00DF7E0D">
        <w:t>A</w:t>
      </w:r>
      <w:proofErr w:type="gramEnd"/>
      <w:r w:rsidR="00DF7E0D">
        <w:t xml:space="preserve"> person specified </w:t>
      </w:r>
      <w:r w:rsidR="008B489C">
        <w:t>under</w:t>
      </w:r>
      <w:r w:rsidR="00DF7E0D">
        <w:t xml:space="preserve"> subsection (1AC)</w:t>
      </w:r>
      <w:r>
        <w:t xml:space="preserve"> must not require a municipal council </w:t>
      </w:r>
      <w:r w:rsidR="0097404A">
        <w:t xml:space="preserve">or a councillor of the municipal council </w:t>
      </w:r>
      <w:r>
        <w:t>that the Minister consults under subsection (1A) to enter a confidentiality agreement in relation to the consultation.</w:t>
      </w:r>
    </w:p>
    <w:p w14:paraId="55EBD976" w14:textId="372968F9" w:rsidR="00DF7E0D" w:rsidRDefault="00DF7E0D" w:rsidP="00DF7E0D">
      <w:pPr>
        <w:pStyle w:val="AmendHeading1"/>
        <w:tabs>
          <w:tab w:val="right" w:pos="1701"/>
        </w:tabs>
        <w:ind w:left="1871" w:hanging="1871"/>
      </w:pPr>
      <w:r>
        <w:tab/>
      </w:r>
      <w:r w:rsidRPr="00AC0143">
        <w:t>(</w:t>
      </w:r>
      <w:r>
        <w:t>1AC</w:t>
      </w:r>
      <w:r w:rsidRPr="00AC0143">
        <w:t>)</w:t>
      </w:r>
      <w:r>
        <w:tab/>
      </w:r>
      <w:proofErr w:type="gramStart"/>
      <w:r>
        <w:t>For</w:t>
      </w:r>
      <w:proofErr w:type="gramEnd"/>
      <w:r>
        <w:t xml:space="preserve"> the purposes of subsection (1AB), the following persons are specified—</w:t>
      </w:r>
    </w:p>
    <w:p w14:paraId="5402644D" w14:textId="77777777" w:rsidR="00DF7E0D" w:rsidRDefault="00DF7E0D" w:rsidP="00DF7E0D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AC0143">
        <w:t>(a)</w:t>
      </w:r>
      <w:r>
        <w:tab/>
      </w:r>
      <w:proofErr w:type="gramStart"/>
      <w:r>
        <w:t>the</w:t>
      </w:r>
      <w:proofErr w:type="gramEnd"/>
      <w:r>
        <w:t xml:space="preserve"> Minister;</w:t>
      </w:r>
    </w:p>
    <w:p w14:paraId="7ACEAF0B" w14:textId="4750FC62" w:rsidR="00DF7E0D" w:rsidRPr="00DF7E0D" w:rsidRDefault="00DF7E0D" w:rsidP="00DF7E0D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DF7E0D">
        <w:t>(b)</w:t>
      </w:r>
      <w:r>
        <w:tab/>
      </w:r>
      <w:proofErr w:type="gramStart"/>
      <w:r>
        <w:t>the</w:t>
      </w:r>
      <w:proofErr w:type="gramEnd"/>
      <w:r>
        <w:t xml:space="preserve"> Secretary to the Department of Transport;</w:t>
      </w:r>
    </w:p>
    <w:p w14:paraId="661E275D" w14:textId="2A1566A9" w:rsidR="00DF7E0D" w:rsidRDefault="00DF7E0D" w:rsidP="00DF7E0D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AC0143">
        <w:t>(</w:t>
      </w:r>
      <w:r w:rsidR="000B2424">
        <w:t>c</w:t>
      </w:r>
      <w:r w:rsidRPr="00AC0143">
        <w:t>)</w:t>
      </w:r>
      <w:r>
        <w:tab/>
      </w:r>
      <w:proofErr w:type="gramStart"/>
      <w:r>
        <w:t>the</w:t>
      </w:r>
      <w:proofErr w:type="gramEnd"/>
      <w:r>
        <w:t xml:space="preserve"> Suburban Rail Loop Authority;</w:t>
      </w:r>
    </w:p>
    <w:p w14:paraId="2DD90A0E" w14:textId="1116DCFE" w:rsidR="00DF7E0D" w:rsidRDefault="00DF7E0D" w:rsidP="00DF7E0D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2C4374">
        <w:t>(</w:t>
      </w:r>
      <w:r w:rsidR="000B2424">
        <w:t>d</w:t>
      </w:r>
      <w:r w:rsidRPr="002C4374">
        <w:t>)</w:t>
      </w:r>
      <w:r>
        <w:tab/>
      </w:r>
      <w:proofErr w:type="gramStart"/>
      <w:r>
        <w:t>the</w:t>
      </w:r>
      <w:proofErr w:type="gramEnd"/>
      <w:r>
        <w:t xml:space="preserve"> chief executive officer </w:t>
      </w:r>
      <w:r w:rsidR="000B2424">
        <w:t>(</w:t>
      </w:r>
      <w:r>
        <w:t xml:space="preserve">within the meaning of the </w:t>
      </w:r>
      <w:r>
        <w:rPr>
          <w:b/>
        </w:rPr>
        <w:t>Suburban Rail Loop Act 2021</w:t>
      </w:r>
      <w:r w:rsidR="000B2424">
        <w:t>)</w:t>
      </w:r>
      <w:r>
        <w:t>;</w:t>
      </w:r>
    </w:p>
    <w:p w14:paraId="7A638ACE" w14:textId="76DF53EB" w:rsidR="00DF7E0D" w:rsidRDefault="00DF7E0D" w:rsidP="00DF7E0D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2C4374">
        <w:t>(</w:t>
      </w:r>
      <w:r w:rsidR="000B2424">
        <w:t>e</w:t>
      </w:r>
      <w:r w:rsidRPr="002C4374">
        <w:t>)</w:t>
      </w:r>
      <w:r>
        <w:tab/>
      </w:r>
      <w:proofErr w:type="gramStart"/>
      <w:r>
        <w:t>the</w:t>
      </w:r>
      <w:proofErr w:type="gramEnd"/>
      <w:r>
        <w:t xml:space="preserve"> chairperson </w:t>
      </w:r>
      <w:r w:rsidR="000B2424">
        <w:t xml:space="preserve">(within the meaning of the </w:t>
      </w:r>
      <w:r w:rsidR="000B2424">
        <w:rPr>
          <w:b/>
        </w:rPr>
        <w:t>Suburban Rail Loop Act 2021</w:t>
      </w:r>
      <w:r w:rsidR="000B2424">
        <w:t>)</w:t>
      </w:r>
      <w:r>
        <w:t>;</w:t>
      </w:r>
    </w:p>
    <w:p w14:paraId="57D10B3A" w14:textId="42652DB5" w:rsidR="00DF7E0D" w:rsidRDefault="00DF7E0D" w:rsidP="00DF7E0D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2C4374">
        <w:t>(</w:t>
      </w:r>
      <w:r w:rsidR="000B2424">
        <w:t>f</w:t>
      </w:r>
      <w:r w:rsidRPr="002C4374">
        <w:t>)</w:t>
      </w:r>
      <w:r>
        <w:tab/>
      </w:r>
      <w:proofErr w:type="gramStart"/>
      <w:r>
        <w:t>the</w:t>
      </w:r>
      <w:proofErr w:type="gramEnd"/>
      <w:r>
        <w:t xml:space="preserve"> deputy chairperson</w:t>
      </w:r>
      <w:r w:rsidR="000B2424">
        <w:t xml:space="preserve"> (within the meaning of the </w:t>
      </w:r>
      <w:r w:rsidR="000B2424">
        <w:rPr>
          <w:b/>
        </w:rPr>
        <w:t>Suburban Rail Loop Act 2021</w:t>
      </w:r>
      <w:r w:rsidR="000B2424">
        <w:t>)</w:t>
      </w:r>
      <w:r>
        <w:t>;</w:t>
      </w:r>
    </w:p>
    <w:p w14:paraId="09A89CCB" w14:textId="4D626D3C" w:rsidR="00DF7E0D" w:rsidRPr="002C4374" w:rsidRDefault="00DF7E0D" w:rsidP="00DF7E0D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2C4374">
        <w:t>(</w:t>
      </w:r>
      <w:r w:rsidR="000B2424">
        <w:t>g</w:t>
      </w:r>
      <w:r w:rsidRPr="002C4374">
        <w:t>)</w:t>
      </w:r>
      <w:r>
        <w:tab/>
      </w:r>
      <w:proofErr w:type="gramStart"/>
      <w:r>
        <w:t>a</w:t>
      </w:r>
      <w:proofErr w:type="gramEnd"/>
      <w:r>
        <w:t xml:space="preserve"> director or group of directors of the </w:t>
      </w:r>
      <w:r w:rsidR="000B2424">
        <w:t>Suburban Rail Loop Authority</w:t>
      </w:r>
      <w:r>
        <w:t>;</w:t>
      </w:r>
    </w:p>
    <w:p w14:paraId="2493E0BA" w14:textId="73178858" w:rsidR="00DF7E0D" w:rsidRDefault="00DF7E0D" w:rsidP="00DF7E0D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2C4374">
        <w:t>(</w:t>
      </w:r>
      <w:r w:rsidR="000B2424">
        <w:t>h</w:t>
      </w:r>
      <w:r w:rsidRPr="002C4374">
        <w:t>)</w:t>
      </w:r>
      <w:r>
        <w:tab/>
      </w:r>
      <w:proofErr w:type="gramStart"/>
      <w:r>
        <w:t>a</w:t>
      </w:r>
      <w:proofErr w:type="gramEnd"/>
      <w:r>
        <w:t xml:space="preserve"> member of staff</w:t>
      </w:r>
      <w:r w:rsidR="000B2424">
        <w:t xml:space="preserve"> (within the meaning of the </w:t>
      </w:r>
      <w:r w:rsidR="000B2424">
        <w:rPr>
          <w:b/>
        </w:rPr>
        <w:t>Suburban Rail Loop Act 2021</w:t>
      </w:r>
      <w:r w:rsidR="000B2424">
        <w:t>)</w:t>
      </w:r>
      <w:r>
        <w:t>;</w:t>
      </w:r>
    </w:p>
    <w:p w14:paraId="58211643" w14:textId="722D0484" w:rsidR="00DF7E0D" w:rsidRPr="00DF7E0D" w:rsidRDefault="00DF7E0D" w:rsidP="00DF7E0D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DF7E0D">
        <w:t>(</w:t>
      </w:r>
      <w:r w:rsidR="000B2424">
        <w:t>i</w:t>
      </w:r>
      <w:r w:rsidRPr="00DF7E0D">
        <w:t>)</w:t>
      </w:r>
      <w:r>
        <w:tab/>
      </w:r>
      <w:proofErr w:type="gramStart"/>
      <w:r>
        <w:t>an</w:t>
      </w:r>
      <w:proofErr w:type="gramEnd"/>
      <w:r>
        <w:t xml:space="preserve"> employee </w:t>
      </w:r>
      <w:r w:rsidR="00AF6796">
        <w:t>in</w:t>
      </w:r>
      <w:r>
        <w:t xml:space="preserve"> the Department</w:t>
      </w:r>
      <w:r w:rsidR="000B2424">
        <w:t xml:space="preserve"> of Transport</w:t>
      </w:r>
      <w:r>
        <w:t>;</w:t>
      </w:r>
    </w:p>
    <w:p w14:paraId="279AAD22" w14:textId="77777777" w:rsidR="001C1843" w:rsidRDefault="00DF7E0D" w:rsidP="000B2424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DF7E0D">
        <w:t>(</w:t>
      </w:r>
      <w:r w:rsidR="001C1843">
        <w:t>j</w:t>
      </w:r>
      <w:r w:rsidRPr="00DF7E0D">
        <w:t>)</w:t>
      </w:r>
      <w:r>
        <w:tab/>
      </w:r>
      <w:proofErr w:type="gramStart"/>
      <w:r>
        <w:t>a</w:t>
      </w:r>
      <w:proofErr w:type="gramEnd"/>
      <w:r>
        <w:t xml:space="preserve"> delegate of the Secretary</w:t>
      </w:r>
      <w:r w:rsidR="000B2424">
        <w:t xml:space="preserve"> to the Department of Transport</w:t>
      </w:r>
      <w:r w:rsidR="001C1843">
        <w:t>;</w:t>
      </w:r>
    </w:p>
    <w:p w14:paraId="195B524E" w14:textId="6397B8FC" w:rsidR="004F0B2A" w:rsidRDefault="001C1843" w:rsidP="000B2424">
      <w:pPr>
        <w:pStyle w:val="AmendHeading2"/>
        <w:tabs>
          <w:tab w:val="clear" w:pos="720"/>
          <w:tab w:val="right" w:pos="2268"/>
        </w:tabs>
        <w:ind w:left="2381" w:hanging="2381"/>
      </w:pPr>
      <w:r>
        <w:lastRenderedPageBreak/>
        <w:tab/>
      </w:r>
      <w:r w:rsidRPr="002C4374">
        <w:t>(</w:t>
      </w:r>
      <w:r>
        <w:t>k</w:t>
      </w:r>
      <w:r w:rsidRPr="002C4374">
        <w:t>)</w:t>
      </w:r>
      <w:r>
        <w:tab/>
      </w:r>
      <w:proofErr w:type="gramStart"/>
      <w:r>
        <w:t>a</w:t>
      </w:r>
      <w:proofErr w:type="gramEnd"/>
      <w:r>
        <w:t xml:space="preserve"> delegate of the Suburban Rail Loop Authority.</w:t>
      </w:r>
      <w:r w:rsidR="003E57C6">
        <w:t>'</w:t>
      </w:r>
      <w:r w:rsidR="002831B2">
        <w:t>.</w:t>
      </w:r>
    </w:p>
    <w:p w14:paraId="74DCD2B6" w14:textId="2812AA4B" w:rsidR="00C73BF5" w:rsidRDefault="00C73BF5" w:rsidP="00AF6AF5">
      <w:pPr>
        <w:pStyle w:val="ListParagraph"/>
        <w:numPr>
          <w:ilvl w:val="0"/>
          <w:numId w:val="17"/>
        </w:numPr>
      </w:pPr>
      <w:r>
        <w:t>Clause 1</w:t>
      </w:r>
      <w:r w:rsidR="001107E8">
        <w:t>26, omit this clause.</w:t>
      </w:r>
    </w:p>
    <w:p w14:paraId="3136601B" w14:textId="3BE55535" w:rsidR="0029612B" w:rsidRPr="00971DDF" w:rsidRDefault="0029612B" w:rsidP="00AF6AF5">
      <w:pPr>
        <w:pStyle w:val="ListParagraph"/>
        <w:numPr>
          <w:ilvl w:val="0"/>
          <w:numId w:val="18"/>
        </w:numPr>
      </w:pPr>
      <w:r w:rsidRPr="00971DDF">
        <w:t>Clause 143, page 107, line 17, omit "circumstances" and insert 'circumstances.".'.</w:t>
      </w:r>
    </w:p>
    <w:p w14:paraId="596B3366" w14:textId="6ECAFDE6" w:rsidR="0029612B" w:rsidRPr="00971DDF" w:rsidRDefault="0029612B" w:rsidP="00AF6AF5">
      <w:pPr>
        <w:pStyle w:val="ListParagraph"/>
        <w:numPr>
          <w:ilvl w:val="0"/>
          <w:numId w:val="19"/>
        </w:numPr>
      </w:pPr>
      <w:r w:rsidRPr="00971DDF">
        <w:t>Clause 143, page 107, lines 18 to 3</w:t>
      </w:r>
      <w:r w:rsidR="001057DD">
        <w:t>3</w:t>
      </w:r>
      <w:r w:rsidRPr="00971DDF">
        <w:t>, omit all words and expressions on these lines.</w:t>
      </w:r>
    </w:p>
    <w:p w14:paraId="009FC21A" w14:textId="77777777" w:rsidR="0029612B" w:rsidRPr="00971DDF" w:rsidRDefault="0029612B" w:rsidP="00AF6AF5">
      <w:pPr>
        <w:pStyle w:val="ListParagraph"/>
        <w:numPr>
          <w:ilvl w:val="0"/>
          <w:numId w:val="20"/>
        </w:numPr>
      </w:pPr>
      <w:r w:rsidRPr="00971DDF">
        <w:t>Clause 145, lines 12 to 19, omit all words and expressions on these lines.</w:t>
      </w:r>
    </w:p>
    <w:p w14:paraId="0BE5FE18" w14:textId="77777777" w:rsidR="0029612B" w:rsidRPr="00971DDF" w:rsidRDefault="0029612B" w:rsidP="00AF6AF5">
      <w:pPr>
        <w:pStyle w:val="ListParagraph"/>
        <w:numPr>
          <w:ilvl w:val="0"/>
          <w:numId w:val="21"/>
        </w:numPr>
      </w:pPr>
      <w:r w:rsidRPr="00971DDF">
        <w:t>Clause 145, line 20, omit "(3)" and insert ' "(2)'.</w:t>
      </w:r>
    </w:p>
    <w:p w14:paraId="030EB212" w14:textId="77777777" w:rsidR="0029612B" w:rsidRPr="00971DDF" w:rsidRDefault="0029612B" w:rsidP="00AF6AF5">
      <w:pPr>
        <w:pStyle w:val="ListParagraph"/>
        <w:numPr>
          <w:ilvl w:val="0"/>
          <w:numId w:val="22"/>
        </w:numPr>
      </w:pPr>
      <w:r w:rsidRPr="00971DDF">
        <w:t>Clause 151, lines 20 to 25, omit all words and expressions on these lines.</w:t>
      </w:r>
    </w:p>
    <w:p w14:paraId="17CB8A23" w14:textId="378B78D6" w:rsidR="005A2C42" w:rsidRDefault="005A2C42" w:rsidP="00AF6AF5">
      <w:pPr>
        <w:pStyle w:val="ListParagraph"/>
        <w:numPr>
          <w:ilvl w:val="0"/>
          <w:numId w:val="23"/>
        </w:numPr>
      </w:pPr>
      <w:r>
        <w:t>Clause 186,</w:t>
      </w:r>
      <w:r w:rsidR="007C5D5E">
        <w:t xml:space="preserve"> </w:t>
      </w:r>
      <w:r>
        <w:t>after line 24 insert—</w:t>
      </w:r>
    </w:p>
    <w:p w14:paraId="40BAA4F3" w14:textId="77777777" w:rsidR="003B6A0C" w:rsidRDefault="003B6A0C" w:rsidP="003B6A0C">
      <w:pPr>
        <w:pStyle w:val="AmendHeading1"/>
        <w:tabs>
          <w:tab w:val="right" w:pos="1701"/>
        </w:tabs>
        <w:ind w:left="1871" w:hanging="1871"/>
      </w:pPr>
      <w:r>
        <w:tab/>
      </w:r>
      <w:r w:rsidRPr="005A2C42">
        <w:t>"(2A</w:t>
      </w:r>
      <w:r>
        <w:t>)</w:t>
      </w:r>
      <w:r w:rsidRPr="005A2C42">
        <w:tab/>
      </w:r>
      <w:r>
        <w:t>Before the Project Minister makes a recommendation referred to in subsection (2), the Project Minister must consult every Council in whose municipal district the underground land is situated and all the Councillors of those Councils.</w:t>
      </w:r>
    </w:p>
    <w:p w14:paraId="5356CED3" w14:textId="77777777" w:rsidR="003B6A0C" w:rsidRDefault="003B6A0C" w:rsidP="003B6A0C">
      <w:pPr>
        <w:pStyle w:val="AmendHeading1"/>
        <w:tabs>
          <w:tab w:val="right" w:pos="1701"/>
        </w:tabs>
        <w:ind w:left="1871" w:hanging="1871"/>
      </w:pPr>
      <w:r>
        <w:tab/>
      </w:r>
      <w:r w:rsidRPr="00575478">
        <w:t>(</w:t>
      </w:r>
      <w:r>
        <w:t>2B</w:t>
      </w:r>
      <w:r w:rsidRPr="00575478">
        <w:t>)</w:t>
      </w:r>
      <w:r>
        <w:tab/>
        <w:t>The Project Minister must not require a Council or a Councillor of the Council that the Project Minister consults under subsection (2A) to enter a confidentiality agreement in relation to the consultation.</w:t>
      </w:r>
      <w:proofErr w:type="gramStart"/>
      <w:r>
        <w:t>".</w:t>
      </w:r>
      <w:proofErr w:type="gramEnd"/>
    </w:p>
    <w:p w14:paraId="7CA77EDB" w14:textId="7E296766" w:rsidR="003B6A0C" w:rsidRDefault="003B6A0C" w:rsidP="00AF6AF5">
      <w:pPr>
        <w:pStyle w:val="ListParagraph"/>
        <w:numPr>
          <w:ilvl w:val="0"/>
          <w:numId w:val="24"/>
        </w:numPr>
      </w:pPr>
      <w:r>
        <w:t>Clause 186, page 130, after line 19 insert—</w:t>
      </w:r>
    </w:p>
    <w:p w14:paraId="1F2AA073" w14:textId="77777777" w:rsidR="003B6A0C" w:rsidRDefault="003B6A0C" w:rsidP="003B6A0C">
      <w:pPr>
        <w:pStyle w:val="AmendHeading1"/>
        <w:tabs>
          <w:tab w:val="right" w:pos="1701"/>
        </w:tabs>
        <w:ind w:left="1871" w:hanging="1871"/>
      </w:pPr>
      <w:r>
        <w:tab/>
      </w:r>
      <w:r w:rsidRPr="005A2C42">
        <w:t>"(2A</w:t>
      </w:r>
      <w:r>
        <w:t>)</w:t>
      </w:r>
      <w:r w:rsidRPr="005A2C42">
        <w:tab/>
      </w:r>
      <w:r>
        <w:t>Before the Project Minister makes a recommendation referred to in subsection (2), the Project Minister must consult every Council in whose municipal district the stratum of land is situated and all the Councillors of that Council.</w:t>
      </w:r>
    </w:p>
    <w:p w14:paraId="415A2C40" w14:textId="77777777" w:rsidR="003B6A0C" w:rsidRDefault="003B6A0C" w:rsidP="003B6A0C">
      <w:pPr>
        <w:pStyle w:val="AmendHeading1"/>
        <w:tabs>
          <w:tab w:val="right" w:pos="1701"/>
        </w:tabs>
        <w:ind w:left="1871" w:hanging="1871"/>
      </w:pPr>
      <w:r>
        <w:tab/>
      </w:r>
      <w:r w:rsidRPr="00575478">
        <w:t>(</w:t>
      </w:r>
      <w:r>
        <w:t>2B</w:t>
      </w:r>
      <w:r w:rsidRPr="00575478">
        <w:t>)</w:t>
      </w:r>
      <w:r>
        <w:tab/>
        <w:t>The Project Minister must not require a Council or Councillor that the Project Minister consults under subsection (2A) to enter a confidentiality agreement in relation to the consultation.</w:t>
      </w:r>
      <w:proofErr w:type="gramStart"/>
      <w:r>
        <w:t>".</w:t>
      </w:r>
      <w:proofErr w:type="gramEnd"/>
    </w:p>
    <w:p w14:paraId="1570B05D" w14:textId="1A8AC679" w:rsidR="003B6A0C" w:rsidRDefault="003B6A0C" w:rsidP="00AF6AF5">
      <w:pPr>
        <w:pStyle w:val="ListParagraph"/>
        <w:numPr>
          <w:ilvl w:val="0"/>
          <w:numId w:val="25"/>
        </w:numPr>
      </w:pPr>
      <w:r>
        <w:t xml:space="preserve">Clause 187, lines 17 and 18, omit "for loss of market value in accordance with this section" and insert "in accordance with the </w:t>
      </w:r>
      <w:r w:rsidRPr="00AF6AF5">
        <w:rPr>
          <w:b/>
        </w:rPr>
        <w:t>Land Acquisition and Compensation Act 1986</w:t>
      </w:r>
      <w:r w:rsidRPr="00D23D0F">
        <w:t>".</w:t>
      </w:r>
    </w:p>
    <w:p w14:paraId="38DB0798" w14:textId="26D2463E" w:rsidR="003B6A0C" w:rsidRDefault="003B6A0C" w:rsidP="00AF6AF5">
      <w:pPr>
        <w:pStyle w:val="ListParagraph"/>
        <w:numPr>
          <w:ilvl w:val="0"/>
          <w:numId w:val="26"/>
        </w:numPr>
      </w:pPr>
      <w:r>
        <w:t>Clause 187, lines 19 to 34</w:t>
      </w:r>
      <w:r w:rsidR="001057DD">
        <w:t>,</w:t>
      </w:r>
      <w:r>
        <w:t xml:space="preserve"> and page 132, lines 1 to 20, omit all words and expressions on these lines.</w:t>
      </w:r>
    </w:p>
    <w:sectPr w:rsidR="003B6A0C" w:rsidSect="003C06DB">
      <w:headerReference w:type="default" r:id="rId7"/>
      <w:footerReference w:type="even" r:id="rId8"/>
      <w:footerReference w:type="default" r:id="rId9"/>
      <w:headerReference w:type="first" r:id="rId10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FCD9B4" w14:textId="77777777" w:rsidR="00AF58BA" w:rsidRDefault="00AF58BA">
      <w:r>
        <w:separator/>
      </w:r>
    </w:p>
  </w:endnote>
  <w:endnote w:type="continuationSeparator" w:id="0">
    <w:p w14:paraId="6B50F987" w14:textId="77777777" w:rsidR="00AF58BA" w:rsidRDefault="00AF5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0915E9" w14:textId="77777777" w:rsidR="0038690A" w:rsidRDefault="0038690A" w:rsidP="003C06D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F9A5FB7" w14:textId="77777777" w:rsidR="0038690A" w:rsidRDefault="003869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94C9A6" w14:textId="4EAC5DD6" w:rsidR="003C06DB" w:rsidRDefault="003C06DB" w:rsidP="004B1F7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B16FA">
      <w:rPr>
        <w:rStyle w:val="PageNumber"/>
        <w:noProof/>
      </w:rPr>
      <w:t>5</w:t>
    </w:r>
    <w:r>
      <w:rPr>
        <w:rStyle w:val="PageNumber"/>
      </w:rPr>
      <w:fldChar w:fldCharType="end"/>
    </w:r>
  </w:p>
  <w:p w14:paraId="7AB9F768" w14:textId="1076D8EC" w:rsidR="00AF58BA" w:rsidRPr="003C06DB" w:rsidRDefault="003C06DB" w:rsidP="003C06DB">
    <w:pPr>
      <w:pStyle w:val="Footer"/>
      <w:rPr>
        <w:sz w:val="18"/>
      </w:rPr>
    </w:pPr>
    <w:r w:rsidRPr="003C06DB">
      <w:rPr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827C91" w14:textId="77777777" w:rsidR="00AF58BA" w:rsidRDefault="00AF58BA">
      <w:r>
        <w:separator/>
      </w:r>
    </w:p>
  </w:footnote>
  <w:footnote w:type="continuationSeparator" w:id="0">
    <w:p w14:paraId="4E8566B0" w14:textId="77777777" w:rsidR="00AF58BA" w:rsidRDefault="00AF58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682B48" w14:textId="5A7B54B0" w:rsidR="00AF58BA" w:rsidRPr="003C06DB" w:rsidRDefault="003C06DB" w:rsidP="003C06DB">
    <w:pPr>
      <w:pStyle w:val="Header"/>
      <w:jc w:val="right"/>
    </w:pPr>
    <w:r w:rsidRPr="003C06DB">
      <w:t>DD77C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58D928" w14:textId="76B57E7C" w:rsidR="0038690A" w:rsidRPr="003C06DB" w:rsidRDefault="003C06DB" w:rsidP="003C06DB">
    <w:pPr>
      <w:pStyle w:val="Header"/>
      <w:jc w:val="right"/>
    </w:pPr>
    <w:r w:rsidRPr="003C06DB">
      <w:t>DD77C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4B70D39"/>
    <w:multiLevelType w:val="multilevel"/>
    <w:tmpl w:val="80A000B6"/>
    <w:lvl w:ilvl="0">
      <w:start w:val="1"/>
      <w:numFmt w:val="decimal"/>
      <w:lvlRestart w:val="0"/>
      <w:pStyle w:val="SnglAmendment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4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4F6711"/>
    <w:multiLevelType w:val="multilevel"/>
    <w:tmpl w:val="C8EA6C9C"/>
    <w:lvl w:ilvl="0">
      <w:start w:val="23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1E391913"/>
    <w:multiLevelType w:val="multilevel"/>
    <w:tmpl w:val="12D82B66"/>
    <w:lvl w:ilvl="0">
      <w:start w:val="2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4DE1213"/>
    <w:multiLevelType w:val="multilevel"/>
    <w:tmpl w:val="E6C81DC4"/>
    <w:lvl w:ilvl="0">
      <w:start w:val="4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0" w15:restartNumberingAfterBreak="0">
    <w:nsid w:val="27035889"/>
    <w:multiLevelType w:val="multilevel"/>
    <w:tmpl w:val="FB220B34"/>
    <w:lvl w:ilvl="0">
      <w:start w:val="3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2" w15:restartNumberingAfterBreak="0">
    <w:nsid w:val="2D7F2545"/>
    <w:multiLevelType w:val="multilevel"/>
    <w:tmpl w:val="2F9AAD5E"/>
    <w:lvl w:ilvl="0">
      <w:start w:val="10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4" w15:restartNumberingAfterBreak="0">
    <w:nsid w:val="30B430E7"/>
    <w:multiLevelType w:val="multilevel"/>
    <w:tmpl w:val="E3BEAA78"/>
    <w:lvl w:ilvl="0">
      <w:start w:val="20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2872EF1"/>
    <w:multiLevelType w:val="multilevel"/>
    <w:tmpl w:val="79C4C7C4"/>
    <w:lvl w:ilvl="0">
      <w:start w:val="7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 w15:restartNumberingAfterBreak="0">
    <w:nsid w:val="38140936"/>
    <w:multiLevelType w:val="multilevel"/>
    <w:tmpl w:val="6E401E14"/>
    <w:lvl w:ilvl="0">
      <w:start w:val="18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EFB5BF1"/>
    <w:multiLevelType w:val="multilevel"/>
    <w:tmpl w:val="8CD0A91E"/>
    <w:lvl w:ilvl="0">
      <w:start w:val="8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FB3072B"/>
    <w:multiLevelType w:val="multilevel"/>
    <w:tmpl w:val="E214CEF8"/>
    <w:lvl w:ilvl="0">
      <w:start w:val="1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2" w15:restartNumberingAfterBreak="0">
    <w:nsid w:val="4539505E"/>
    <w:multiLevelType w:val="multilevel"/>
    <w:tmpl w:val="EDA222C0"/>
    <w:lvl w:ilvl="0">
      <w:start w:val="16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67D710C"/>
    <w:multiLevelType w:val="multilevel"/>
    <w:tmpl w:val="95E03F36"/>
    <w:lvl w:ilvl="0">
      <w:start w:val="2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481C1AA6"/>
    <w:multiLevelType w:val="multilevel"/>
    <w:tmpl w:val="4EAA3A4A"/>
    <w:lvl w:ilvl="0">
      <w:start w:val="9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6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97B7FF7"/>
    <w:multiLevelType w:val="multilevel"/>
    <w:tmpl w:val="D10C774A"/>
    <w:lvl w:ilvl="0">
      <w:start w:val="19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0DA46E7"/>
    <w:multiLevelType w:val="multilevel"/>
    <w:tmpl w:val="0F64D428"/>
    <w:lvl w:ilvl="0">
      <w:start w:val="15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32" w15:restartNumberingAfterBreak="0">
    <w:nsid w:val="64E9077D"/>
    <w:multiLevelType w:val="multilevel"/>
    <w:tmpl w:val="5A7E0B88"/>
    <w:lvl w:ilvl="0">
      <w:start w:val="5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66227FD6"/>
    <w:multiLevelType w:val="multilevel"/>
    <w:tmpl w:val="AF7485EA"/>
    <w:lvl w:ilvl="0">
      <w:start w:val="17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35" w15:restartNumberingAfterBreak="0">
    <w:nsid w:val="6BC40B89"/>
    <w:multiLevelType w:val="multilevel"/>
    <w:tmpl w:val="8338993A"/>
    <w:lvl w:ilvl="0">
      <w:start w:val="13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6D496A13"/>
    <w:multiLevelType w:val="multilevel"/>
    <w:tmpl w:val="D00CD318"/>
    <w:lvl w:ilvl="0">
      <w:start w:val="6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6E0A51FE"/>
    <w:multiLevelType w:val="multilevel"/>
    <w:tmpl w:val="B3600A42"/>
    <w:lvl w:ilvl="0">
      <w:start w:val="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7033254F"/>
    <w:multiLevelType w:val="multilevel"/>
    <w:tmpl w:val="12FE0B5A"/>
    <w:lvl w:ilvl="0">
      <w:start w:val="1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706C2F0C"/>
    <w:multiLevelType w:val="multilevel"/>
    <w:tmpl w:val="DEC233DC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7D422019"/>
    <w:multiLevelType w:val="multilevel"/>
    <w:tmpl w:val="73D404D0"/>
    <w:lvl w:ilvl="0">
      <w:start w:val="14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7"/>
  </w:num>
  <w:num w:numId="3">
    <w:abstractNumId w:val="2"/>
  </w:num>
  <w:num w:numId="4">
    <w:abstractNumId w:val="39"/>
  </w:num>
  <w:num w:numId="5">
    <w:abstractNumId w:val="37"/>
  </w:num>
  <w:num w:numId="6">
    <w:abstractNumId w:val="10"/>
  </w:num>
  <w:num w:numId="7">
    <w:abstractNumId w:val="8"/>
  </w:num>
  <w:num w:numId="8">
    <w:abstractNumId w:val="32"/>
  </w:num>
  <w:num w:numId="9">
    <w:abstractNumId w:val="36"/>
  </w:num>
  <w:num w:numId="10">
    <w:abstractNumId w:val="15"/>
  </w:num>
  <w:num w:numId="11">
    <w:abstractNumId w:val="19"/>
  </w:num>
  <w:num w:numId="12">
    <w:abstractNumId w:val="24"/>
  </w:num>
  <w:num w:numId="13">
    <w:abstractNumId w:val="12"/>
  </w:num>
  <w:num w:numId="14">
    <w:abstractNumId w:val="38"/>
  </w:num>
  <w:num w:numId="15">
    <w:abstractNumId w:val="20"/>
  </w:num>
  <w:num w:numId="16">
    <w:abstractNumId w:val="35"/>
  </w:num>
  <w:num w:numId="17">
    <w:abstractNumId w:val="40"/>
  </w:num>
  <w:num w:numId="18">
    <w:abstractNumId w:val="29"/>
  </w:num>
  <w:num w:numId="19">
    <w:abstractNumId w:val="22"/>
  </w:num>
  <w:num w:numId="20">
    <w:abstractNumId w:val="33"/>
  </w:num>
  <w:num w:numId="21">
    <w:abstractNumId w:val="17"/>
  </w:num>
  <w:num w:numId="22">
    <w:abstractNumId w:val="28"/>
  </w:num>
  <w:num w:numId="23">
    <w:abstractNumId w:val="14"/>
  </w:num>
  <w:num w:numId="24">
    <w:abstractNumId w:val="7"/>
  </w:num>
  <w:num w:numId="25">
    <w:abstractNumId w:val="23"/>
  </w:num>
  <w:num w:numId="26">
    <w:abstractNumId w:val="5"/>
  </w:num>
  <w:num w:numId="27">
    <w:abstractNumId w:val="3"/>
  </w:num>
  <w:num w:numId="28">
    <w:abstractNumId w:val="11"/>
  </w:num>
  <w:num w:numId="29">
    <w:abstractNumId w:val="6"/>
  </w:num>
  <w:num w:numId="30">
    <w:abstractNumId w:val="13"/>
  </w:num>
  <w:num w:numId="31">
    <w:abstractNumId w:val="4"/>
  </w:num>
  <w:num w:numId="32">
    <w:abstractNumId w:val="31"/>
  </w:num>
  <w:num w:numId="33">
    <w:abstractNumId w:val="25"/>
  </w:num>
  <w:num w:numId="34">
    <w:abstractNumId w:val="9"/>
  </w:num>
  <w:num w:numId="35">
    <w:abstractNumId w:val="21"/>
  </w:num>
  <w:num w:numId="36">
    <w:abstractNumId w:val="16"/>
  </w:num>
  <w:num w:numId="37">
    <w:abstractNumId w:val="1"/>
  </w:num>
  <w:num w:numId="38">
    <w:abstractNumId w:val="34"/>
  </w:num>
  <w:num w:numId="39">
    <w:abstractNumId w:val="26"/>
  </w:num>
  <w:num w:numId="40">
    <w:abstractNumId w:val="30"/>
  </w:num>
  <w:num w:numId="41">
    <w:abstractNumId w:val="18"/>
  </w:num>
  <w:num w:numId="42">
    <w:abstractNumId w:val="4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US" w:vendorID="64" w:dllVersion="4096" w:nlCheck="1" w:checkStyle="0"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vActno" w:val="307"/>
    <w:docVar w:name="vActTitle" w:val="Suburban Rail Loop Bill 2021"/>
    <w:docVar w:name="vBillNo" w:val="307"/>
    <w:docVar w:name="vBillTitle" w:val="Suburban Rail Loop Bill 2021"/>
    <w:docVar w:name="vDocumentType" w:val=".HOUSEAMEND"/>
    <w:docVar w:name="vDraftNo" w:val="0"/>
    <w:docVar w:name="vDraftVers" w:val="2"/>
    <w:docVar w:name="vDraftVersion" w:val="22338 - DD77C - Liberal Party-The Nationals (Opposition) (Mr DAVIS) House Print"/>
    <w:docVar w:name="VersionNo" w:val="2"/>
    <w:docVar w:name="vFileName" w:val="591307ODDC.H"/>
    <w:docVar w:name="vFileVersion" w:val="C"/>
    <w:docVar w:name="vFinalisePrevVer" w:val="True"/>
    <w:docVar w:name="vGovNonGov" w:val="9"/>
    <w:docVar w:name="vHouseType" w:val="0"/>
    <w:docVar w:name="vILDNum" w:val="22338"/>
    <w:docVar w:name="vIsBrandNewVersion" w:val="No"/>
    <w:docVar w:name="vIsNewDocument" w:val="False"/>
    <w:docVar w:name="vLegCommission" w:val="0"/>
    <w:docVar w:name="vMinisterID" w:val="155"/>
    <w:docVar w:name="vMinisterName" w:val="Davis, David, Mr"/>
    <w:docVar w:name="vMinisterNameIndex" w:val="28"/>
    <w:docVar w:name="vParliament" w:val="59"/>
    <w:docVar w:name="vPartyID" w:val="3"/>
    <w:docVar w:name="vPartyName" w:val="Liberals"/>
    <w:docVar w:name="vPrevDraftNo" w:val="0"/>
    <w:docVar w:name="vPrevDraftVers" w:val="2"/>
    <w:docVar w:name="vPrevFileName" w:val="591307ODDC.H"/>
    <w:docVar w:name="vPrevMinisterID" w:val="155"/>
    <w:docVar w:name="vPrnOnSepLine" w:val="False"/>
    <w:docVar w:name="vSavedToLocal" w:val="No"/>
    <w:docVar w:name="vSeqNum" w:val="DD77C"/>
    <w:docVar w:name="vSession" w:val="1"/>
    <w:docVar w:name="vTRIMFileName" w:val="22338 - DD77C - Liberal Party-The Nationals (Opposition) (Mr DAVIS) House Print"/>
    <w:docVar w:name="vTRIMRecordNumber" w:val="D21/22126[v7]"/>
    <w:docVar w:name="vTxtAfterIndex" w:val="0"/>
    <w:docVar w:name="vTxtBefore" w:val="Amendments and New Clauses to be proposed in Committee by"/>
    <w:docVar w:name="vTxtBeforeIndex" w:val="6"/>
    <w:docVar w:name="vVersionDate" w:val="7/10/2021"/>
    <w:docVar w:name="vYear" w:val="2021"/>
  </w:docVars>
  <w:rsids>
    <w:rsidRoot w:val="00AF58BA"/>
    <w:rsid w:val="00003CB4"/>
    <w:rsid w:val="00006198"/>
    <w:rsid w:val="00011608"/>
    <w:rsid w:val="00017203"/>
    <w:rsid w:val="00022430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70FED"/>
    <w:rsid w:val="00072BF5"/>
    <w:rsid w:val="00073B34"/>
    <w:rsid w:val="00074F23"/>
    <w:rsid w:val="00076D60"/>
    <w:rsid w:val="00080687"/>
    <w:rsid w:val="00080A58"/>
    <w:rsid w:val="00083D1C"/>
    <w:rsid w:val="00083D58"/>
    <w:rsid w:val="00085298"/>
    <w:rsid w:val="0008705E"/>
    <w:rsid w:val="000939AD"/>
    <w:rsid w:val="00094872"/>
    <w:rsid w:val="00094C35"/>
    <w:rsid w:val="000956F2"/>
    <w:rsid w:val="000A10B4"/>
    <w:rsid w:val="000A1D89"/>
    <w:rsid w:val="000A4BD2"/>
    <w:rsid w:val="000A75AE"/>
    <w:rsid w:val="000B1361"/>
    <w:rsid w:val="000B2424"/>
    <w:rsid w:val="000B3939"/>
    <w:rsid w:val="000B46D4"/>
    <w:rsid w:val="000B5820"/>
    <w:rsid w:val="000B6162"/>
    <w:rsid w:val="000C09EF"/>
    <w:rsid w:val="000C0E46"/>
    <w:rsid w:val="000C0EB3"/>
    <w:rsid w:val="000C4C1F"/>
    <w:rsid w:val="000C5AB1"/>
    <w:rsid w:val="000C6E7B"/>
    <w:rsid w:val="000D067A"/>
    <w:rsid w:val="000D209B"/>
    <w:rsid w:val="000D54E8"/>
    <w:rsid w:val="000D715B"/>
    <w:rsid w:val="000E0E51"/>
    <w:rsid w:val="000E4BFD"/>
    <w:rsid w:val="000F0048"/>
    <w:rsid w:val="000F0716"/>
    <w:rsid w:val="000F25C3"/>
    <w:rsid w:val="000F407A"/>
    <w:rsid w:val="000F5214"/>
    <w:rsid w:val="00105381"/>
    <w:rsid w:val="001057DD"/>
    <w:rsid w:val="00105A27"/>
    <w:rsid w:val="001107E8"/>
    <w:rsid w:val="00116214"/>
    <w:rsid w:val="00117DF3"/>
    <w:rsid w:val="00120558"/>
    <w:rsid w:val="001231A8"/>
    <w:rsid w:val="00130788"/>
    <w:rsid w:val="00135A3B"/>
    <w:rsid w:val="001369E4"/>
    <w:rsid w:val="00140A3F"/>
    <w:rsid w:val="0014102E"/>
    <w:rsid w:val="00141754"/>
    <w:rsid w:val="00145311"/>
    <w:rsid w:val="001453DB"/>
    <w:rsid w:val="001462D0"/>
    <w:rsid w:val="00147F7F"/>
    <w:rsid w:val="001500B1"/>
    <w:rsid w:val="0015126E"/>
    <w:rsid w:val="00151E52"/>
    <w:rsid w:val="001536DE"/>
    <w:rsid w:val="001544E9"/>
    <w:rsid w:val="00154A94"/>
    <w:rsid w:val="00155444"/>
    <w:rsid w:val="0015746F"/>
    <w:rsid w:val="00162B96"/>
    <w:rsid w:val="00164CD3"/>
    <w:rsid w:val="001650DE"/>
    <w:rsid w:val="00165E14"/>
    <w:rsid w:val="00165F23"/>
    <w:rsid w:val="00166E81"/>
    <w:rsid w:val="001704D6"/>
    <w:rsid w:val="001724DC"/>
    <w:rsid w:val="001764FD"/>
    <w:rsid w:val="00184149"/>
    <w:rsid w:val="00185CFD"/>
    <w:rsid w:val="0019144D"/>
    <w:rsid w:val="001928F2"/>
    <w:rsid w:val="00194BB0"/>
    <w:rsid w:val="00195F05"/>
    <w:rsid w:val="00196C6B"/>
    <w:rsid w:val="001A1AC2"/>
    <w:rsid w:val="001A334A"/>
    <w:rsid w:val="001A5E3F"/>
    <w:rsid w:val="001B47AF"/>
    <w:rsid w:val="001C1843"/>
    <w:rsid w:val="001C20E5"/>
    <w:rsid w:val="001C2E3F"/>
    <w:rsid w:val="001C39F5"/>
    <w:rsid w:val="001C62D4"/>
    <w:rsid w:val="001C6E13"/>
    <w:rsid w:val="001D2788"/>
    <w:rsid w:val="001D406A"/>
    <w:rsid w:val="001D697B"/>
    <w:rsid w:val="001E6288"/>
    <w:rsid w:val="001E6E30"/>
    <w:rsid w:val="001F28CF"/>
    <w:rsid w:val="001F45E4"/>
    <w:rsid w:val="001F52EF"/>
    <w:rsid w:val="001F5E12"/>
    <w:rsid w:val="001F60FC"/>
    <w:rsid w:val="001F707C"/>
    <w:rsid w:val="00202872"/>
    <w:rsid w:val="002029ED"/>
    <w:rsid w:val="0020387E"/>
    <w:rsid w:val="00204541"/>
    <w:rsid w:val="002047D7"/>
    <w:rsid w:val="002071E4"/>
    <w:rsid w:val="0020766D"/>
    <w:rsid w:val="002077C5"/>
    <w:rsid w:val="00210BA5"/>
    <w:rsid w:val="00210FBD"/>
    <w:rsid w:val="00211C6A"/>
    <w:rsid w:val="002120D9"/>
    <w:rsid w:val="00212D09"/>
    <w:rsid w:val="00214748"/>
    <w:rsid w:val="00216D9E"/>
    <w:rsid w:val="002170EF"/>
    <w:rsid w:val="00223451"/>
    <w:rsid w:val="002240B9"/>
    <w:rsid w:val="0022441F"/>
    <w:rsid w:val="0023315A"/>
    <w:rsid w:val="00233482"/>
    <w:rsid w:val="00234D3A"/>
    <w:rsid w:val="00236EE3"/>
    <w:rsid w:val="00237486"/>
    <w:rsid w:val="002404D5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5E72"/>
    <w:rsid w:val="00256536"/>
    <w:rsid w:val="00257A39"/>
    <w:rsid w:val="002603DF"/>
    <w:rsid w:val="00262343"/>
    <w:rsid w:val="00262CD7"/>
    <w:rsid w:val="002648D2"/>
    <w:rsid w:val="00266959"/>
    <w:rsid w:val="00267AF2"/>
    <w:rsid w:val="00267DD0"/>
    <w:rsid w:val="0027093F"/>
    <w:rsid w:val="002754F3"/>
    <w:rsid w:val="002778F6"/>
    <w:rsid w:val="00281CA9"/>
    <w:rsid w:val="00283063"/>
    <w:rsid w:val="002831B2"/>
    <w:rsid w:val="0029036E"/>
    <w:rsid w:val="00293110"/>
    <w:rsid w:val="002946E6"/>
    <w:rsid w:val="0029612B"/>
    <w:rsid w:val="0029617E"/>
    <w:rsid w:val="002975A0"/>
    <w:rsid w:val="00297CBA"/>
    <w:rsid w:val="00297CF3"/>
    <w:rsid w:val="002A4848"/>
    <w:rsid w:val="002B13ED"/>
    <w:rsid w:val="002B27A7"/>
    <w:rsid w:val="002B2BB2"/>
    <w:rsid w:val="002B460A"/>
    <w:rsid w:val="002C4374"/>
    <w:rsid w:val="002C5958"/>
    <w:rsid w:val="002D008D"/>
    <w:rsid w:val="002D0533"/>
    <w:rsid w:val="002E2EEB"/>
    <w:rsid w:val="002E69EB"/>
    <w:rsid w:val="002F315D"/>
    <w:rsid w:val="002F3AA9"/>
    <w:rsid w:val="002F55C3"/>
    <w:rsid w:val="002F6D8C"/>
    <w:rsid w:val="0030051F"/>
    <w:rsid w:val="00300A2D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1690A"/>
    <w:rsid w:val="00322141"/>
    <w:rsid w:val="00322CDB"/>
    <w:rsid w:val="00330D29"/>
    <w:rsid w:val="0033360A"/>
    <w:rsid w:val="00333895"/>
    <w:rsid w:val="003365CC"/>
    <w:rsid w:val="003368B4"/>
    <w:rsid w:val="00340F7F"/>
    <w:rsid w:val="00341506"/>
    <w:rsid w:val="00341530"/>
    <w:rsid w:val="003429EF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90A"/>
    <w:rsid w:val="00386A09"/>
    <w:rsid w:val="00390A69"/>
    <w:rsid w:val="00391B93"/>
    <w:rsid w:val="00391FF6"/>
    <w:rsid w:val="003946CA"/>
    <w:rsid w:val="00396E11"/>
    <w:rsid w:val="00396F7B"/>
    <w:rsid w:val="00397B92"/>
    <w:rsid w:val="003A2658"/>
    <w:rsid w:val="003B16CA"/>
    <w:rsid w:val="003B1E62"/>
    <w:rsid w:val="003B2B35"/>
    <w:rsid w:val="003B2C5C"/>
    <w:rsid w:val="003B3009"/>
    <w:rsid w:val="003B4003"/>
    <w:rsid w:val="003B5ADC"/>
    <w:rsid w:val="003B61E9"/>
    <w:rsid w:val="003B68A7"/>
    <w:rsid w:val="003B6A0C"/>
    <w:rsid w:val="003C011C"/>
    <w:rsid w:val="003C06DB"/>
    <w:rsid w:val="003C1634"/>
    <w:rsid w:val="003C3494"/>
    <w:rsid w:val="003C35F4"/>
    <w:rsid w:val="003C5942"/>
    <w:rsid w:val="003C5FD7"/>
    <w:rsid w:val="003C639F"/>
    <w:rsid w:val="003C6791"/>
    <w:rsid w:val="003C78F8"/>
    <w:rsid w:val="003D4214"/>
    <w:rsid w:val="003D6B67"/>
    <w:rsid w:val="003D725B"/>
    <w:rsid w:val="003D7735"/>
    <w:rsid w:val="003E162B"/>
    <w:rsid w:val="003E2172"/>
    <w:rsid w:val="003E2642"/>
    <w:rsid w:val="003E55C7"/>
    <w:rsid w:val="003E57C6"/>
    <w:rsid w:val="003E5C01"/>
    <w:rsid w:val="003E5CFC"/>
    <w:rsid w:val="003F260F"/>
    <w:rsid w:val="003F34A7"/>
    <w:rsid w:val="003F5618"/>
    <w:rsid w:val="003F6490"/>
    <w:rsid w:val="00401AFC"/>
    <w:rsid w:val="00406E63"/>
    <w:rsid w:val="00410E04"/>
    <w:rsid w:val="004116EE"/>
    <w:rsid w:val="00412B4F"/>
    <w:rsid w:val="0042006C"/>
    <w:rsid w:val="0042069E"/>
    <w:rsid w:val="00422B4A"/>
    <w:rsid w:val="00427EBC"/>
    <w:rsid w:val="0043099F"/>
    <w:rsid w:val="00430C04"/>
    <w:rsid w:val="00430CF2"/>
    <w:rsid w:val="00435659"/>
    <w:rsid w:val="004401DC"/>
    <w:rsid w:val="00440AC2"/>
    <w:rsid w:val="00441169"/>
    <w:rsid w:val="004422C0"/>
    <w:rsid w:val="00443644"/>
    <w:rsid w:val="004438D1"/>
    <w:rsid w:val="004442EB"/>
    <w:rsid w:val="0045291E"/>
    <w:rsid w:val="00454E24"/>
    <w:rsid w:val="0045602E"/>
    <w:rsid w:val="00462130"/>
    <w:rsid w:val="00462DCE"/>
    <w:rsid w:val="004637E3"/>
    <w:rsid w:val="00463FBF"/>
    <w:rsid w:val="00465E91"/>
    <w:rsid w:val="00466EEB"/>
    <w:rsid w:val="00472840"/>
    <w:rsid w:val="00473D83"/>
    <w:rsid w:val="00475D53"/>
    <w:rsid w:val="00476108"/>
    <w:rsid w:val="00477A07"/>
    <w:rsid w:val="00484C4C"/>
    <w:rsid w:val="00490EF7"/>
    <w:rsid w:val="00490F45"/>
    <w:rsid w:val="00490F5F"/>
    <w:rsid w:val="00491004"/>
    <w:rsid w:val="00492FE6"/>
    <w:rsid w:val="00495F1B"/>
    <w:rsid w:val="004A0684"/>
    <w:rsid w:val="004A0834"/>
    <w:rsid w:val="004A0A12"/>
    <w:rsid w:val="004A10D5"/>
    <w:rsid w:val="004A35AC"/>
    <w:rsid w:val="004A5136"/>
    <w:rsid w:val="004B0F1B"/>
    <w:rsid w:val="004B0F91"/>
    <w:rsid w:val="004B1DF1"/>
    <w:rsid w:val="004B33BC"/>
    <w:rsid w:val="004C2234"/>
    <w:rsid w:val="004C40F2"/>
    <w:rsid w:val="004C4D7B"/>
    <w:rsid w:val="004C4E5C"/>
    <w:rsid w:val="004C6C71"/>
    <w:rsid w:val="004D2EF0"/>
    <w:rsid w:val="004D30EB"/>
    <w:rsid w:val="004D3DA1"/>
    <w:rsid w:val="004D49EC"/>
    <w:rsid w:val="004D4A25"/>
    <w:rsid w:val="004D5F9E"/>
    <w:rsid w:val="004D7151"/>
    <w:rsid w:val="004D740C"/>
    <w:rsid w:val="004D7777"/>
    <w:rsid w:val="004E18A9"/>
    <w:rsid w:val="004E1DC0"/>
    <w:rsid w:val="004E53D2"/>
    <w:rsid w:val="004E5F41"/>
    <w:rsid w:val="004E6052"/>
    <w:rsid w:val="004F0B2A"/>
    <w:rsid w:val="004F4772"/>
    <w:rsid w:val="004F49E2"/>
    <w:rsid w:val="004F6A6C"/>
    <w:rsid w:val="004F6E65"/>
    <w:rsid w:val="0050079A"/>
    <w:rsid w:val="00500D6B"/>
    <w:rsid w:val="005012E1"/>
    <w:rsid w:val="00503E5C"/>
    <w:rsid w:val="00504E50"/>
    <w:rsid w:val="0050552B"/>
    <w:rsid w:val="00507E29"/>
    <w:rsid w:val="005108DF"/>
    <w:rsid w:val="005119EC"/>
    <w:rsid w:val="00514D9D"/>
    <w:rsid w:val="00516F89"/>
    <w:rsid w:val="005172BC"/>
    <w:rsid w:val="00521EDD"/>
    <w:rsid w:val="00524076"/>
    <w:rsid w:val="0052516E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6F9C"/>
    <w:rsid w:val="005675BF"/>
    <w:rsid w:val="00567BBE"/>
    <w:rsid w:val="005710E8"/>
    <w:rsid w:val="00575478"/>
    <w:rsid w:val="00575B77"/>
    <w:rsid w:val="00576B2B"/>
    <w:rsid w:val="005807D1"/>
    <w:rsid w:val="00582259"/>
    <w:rsid w:val="00583D4D"/>
    <w:rsid w:val="005840F8"/>
    <w:rsid w:val="00584F6A"/>
    <w:rsid w:val="005853BC"/>
    <w:rsid w:val="005854BB"/>
    <w:rsid w:val="005865A9"/>
    <w:rsid w:val="005915E7"/>
    <w:rsid w:val="00592474"/>
    <w:rsid w:val="005969AC"/>
    <w:rsid w:val="005A0E5C"/>
    <w:rsid w:val="005A26CD"/>
    <w:rsid w:val="005A2C42"/>
    <w:rsid w:val="005A3A4C"/>
    <w:rsid w:val="005A49FA"/>
    <w:rsid w:val="005B3D0F"/>
    <w:rsid w:val="005B491B"/>
    <w:rsid w:val="005B729D"/>
    <w:rsid w:val="005B7699"/>
    <w:rsid w:val="005C0483"/>
    <w:rsid w:val="005C055C"/>
    <w:rsid w:val="005C0BA9"/>
    <w:rsid w:val="005C0BF0"/>
    <w:rsid w:val="005C1594"/>
    <w:rsid w:val="005C634C"/>
    <w:rsid w:val="005C7831"/>
    <w:rsid w:val="005C7A4A"/>
    <w:rsid w:val="005D0215"/>
    <w:rsid w:val="005D0401"/>
    <w:rsid w:val="005D0E27"/>
    <w:rsid w:val="005D16BC"/>
    <w:rsid w:val="005D2481"/>
    <w:rsid w:val="005D2543"/>
    <w:rsid w:val="005D535D"/>
    <w:rsid w:val="005D7421"/>
    <w:rsid w:val="005D74D5"/>
    <w:rsid w:val="005E174B"/>
    <w:rsid w:val="005E1FC5"/>
    <w:rsid w:val="005E5EC3"/>
    <w:rsid w:val="005E60A3"/>
    <w:rsid w:val="005E672D"/>
    <w:rsid w:val="005E6A99"/>
    <w:rsid w:val="005E6ABB"/>
    <w:rsid w:val="005E7E06"/>
    <w:rsid w:val="005F113B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119F1"/>
    <w:rsid w:val="00614EE9"/>
    <w:rsid w:val="00615A80"/>
    <w:rsid w:val="00616BF8"/>
    <w:rsid w:val="00617858"/>
    <w:rsid w:val="0062394C"/>
    <w:rsid w:val="00623CD7"/>
    <w:rsid w:val="006253B4"/>
    <w:rsid w:val="00625C49"/>
    <w:rsid w:val="00627F8A"/>
    <w:rsid w:val="0063425D"/>
    <w:rsid w:val="006359B6"/>
    <w:rsid w:val="00640007"/>
    <w:rsid w:val="006422ED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26B2"/>
    <w:rsid w:val="00682F61"/>
    <w:rsid w:val="006875A0"/>
    <w:rsid w:val="006938D7"/>
    <w:rsid w:val="00694522"/>
    <w:rsid w:val="006A064A"/>
    <w:rsid w:val="006A0A64"/>
    <w:rsid w:val="006B0D46"/>
    <w:rsid w:val="006B3B20"/>
    <w:rsid w:val="006B53E2"/>
    <w:rsid w:val="006B557D"/>
    <w:rsid w:val="006C001C"/>
    <w:rsid w:val="006C151D"/>
    <w:rsid w:val="006C44F0"/>
    <w:rsid w:val="006C66B6"/>
    <w:rsid w:val="006C6E8A"/>
    <w:rsid w:val="006D406B"/>
    <w:rsid w:val="006D6A30"/>
    <w:rsid w:val="006E05A3"/>
    <w:rsid w:val="006E137B"/>
    <w:rsid w:val="006E19EF"/>
    <w:rsid w:val="006E7446"/>
    <w:rsid w:val="006E7627"/>
    <w:rsid w:val="006E7EF8"/>
    <w:rsid w:val="006F043B"/>
    <w:rsid w:val="006F09D7"/>
    <w:rsid w:val="006F1268"/>
    <w:rsid w:val="006F6474"/>
    <w:rsid w:val="0070163D"/>
    <w:rsid w:val="00701BC2"/>
    <w:rsid w:val="0070347A"/>
    <w:rsid w:val="00703F4B"/>
    <w:rsid w:val="007057E4"/>
    <w:rsid w:val="00706C5E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43622"/>
    <w:rsid w:val="00743F27"/>
    <w:rsid w:val="00744E70"/>
    <w:rsid w:val="007465C4"/>
    <w:rsid w:val="007518ED"/>
    <w:rsid w:val="00753FF0"/>
    <w:rsid w:val="00754E0F"/>
    <w:rsid w:val="00755C21"/>
    <w:rsid w:val="00761A81"/>
    <w:rsid w:val="007661F8"/>
    <w:rsid w:val="00767A3C"/>
    <w:rsid w:val="00767CF7"/>
    <w:rsid w:val="00772C8C"/>
    <w:rsid w:val="00773DCA"/>
    <w:rsid w:val="007741BF"/>
    <w:rsid w:val="00775DFC"/>
    <w:rsid w:val="00785514"/>
    <w:rsid w:val="007873CC"/>
    <w:rsid w:val="00792409"/>
    <w:rsid w:val="00794C71"/>
    <w:rsid w:val="00796DCC"/>
    <w:rsid w:val="007A1DEE"/>
    <w:rsid w:val="007A2336"/>
    <w:rsid w:val="007A2355"/>
    <w:rsid w:val="007A62BA"/>
    <w:rsid w:val="007B16FA"/>
    <w:rsid w:val="007B2BC6"/>
    <w:rsid w:val="007C0D9D"/>
    <w:rsid w:val="007C5D5E"/>
    <w:rsid w:val="007C7BEE"/>
    <w:rsid w:val="007D22D2"/>
    <w:rsid w:val="007D3FB8"/>
    <w:rsid w:val="007D457E"/>
    <w:rsid w:val="007D4840"/>
    <w:rsid w:val="007D7B34"/>
    <w:rsid w:val="007E09F0"/>
    <w:rsid w:val="007E1FF7"/>
    <w:rsid w:val="007E46AB"/>
    <w:rsid w:val="007E5EE9"/>
    <w:rsid w:val="007F30A0"/>
    <w:rsid w:val="00800418"/>
    <w:rsid w:val="00803B58"/>
    <w:rsid w:val="00805A6B"/>
    <w:rsid w:val="00805CE5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6BF6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4DF4"/>
    <w:rsid w:val="008570CA"/>
    <w:rsid w:val="0086205B"/>
    <w:rsid w:val="00862818"/>
    <w:rsid w:val="00871168"/>
    <w:rsid w:val="008726AC"/>
    <w:rsid w:val="008734FF"/>
    <w:rsid w:val="008735D1"/>
    <w:rsid w:val="0087643C"/>
    <w:rsid w:val="0087697C"/>
    <w:rsid w:val="008775DE"/>
    <w:rsid w:val="00877A0F"/>
    <w:rsid w:val="00880C7D"/>
    <w:rsid w:val="00881E56"/>
    <w:rsid w:val="008821C4"/>
    <w:rsid w:val="00882EE1"/>
    <w:rsid w:val="00884EC1"/>
    <w:rsid w:val="0088538A"/>
    <w:rsid w:val="0088553F"/>
    <w:rsid w:val="00886758"/>
    <w:rsid w:val="00887737"/>
    <w:rsid w:val="00890698"/>
    <w:rsid w:val="00890C80"/>
    <w:rsid w:val="00893A9E"/>
    <w:rsid w:val="00896DB6"/>
    <w:rsid w:val="008A3703"/>
    <w:rsid w:val="008A3B24"/>
    <w:rsid w:val="008A733F"/>
    <w:rsid w:val="008A7B6A"/>
    <w:rsid w:val="008B489C"/>
    <w:rsid w:val="008B4ECC"/>
    <w:rsid w:val="008B53F5"/>
    <w:rsid w:val="008B736D"/>
    <w:rsid w:val="008C482A"/>
    <w:rsid w:val="008C676D"/>
    <w:rsid w:val="008C6F30"/>
    <w:rsid w:val="008C7AC9"/>
    <w:rsid w:val="008D0DE8"/>
    <w:rsid w:val="008D2701"/>
    <w:rsid w:val="008D46D5"/>
    <w:rsid w:val="008E0A46"/>
    <w:rsid w:val="008E1EDC"/>
    <w:rsid w:val="008E69B4"/>
    <w:rsid w:val="008E777C"/>
    <w:rsid w:val="008F0EC2"/>
    <w:rsid w:val="008F6B41"/>
    <w:rsid w:val="008F6D2D"/>
    <w:rsid w:val="008F7B46"/>
    <w:rsid w:val="008F7E0C"/>
    <w:rsid w:val="00901AF4"/>
    <w:rsid w:val="00902299"/>
    <w:rsid w:val="009024D7"/>
    <w:rsid w:val="00902A81"/>
    <w:rsid w:val="009030AC"/>
    <w:rsid w:val="00904AA5"/>
    <w:rsid w:val="00906FEE"/>
    <w:rsid w:val="00907A76"/>
    <w:rsid w:val="00910741"/>
    <w:rsid w:val="00911C45"/>
    <w:rsid w:val="00912484"/>
    <w:rsid w:val="00913FCD"/>
    <w:rsid w:val="00914D04"/>
    <w:rsid w:val="00915C96"/>
    <w:rsid w:val="00916E6C"/>
    <w:rsid w:val="009172DC"/>
    <w:rsid w:val="00917F06"/>
    <w:rsid w:val="00922296"/>
    <w:rsid w:val="00926387"/>
    <w:rsid w:val="00930534"/>
    <w:rsid w:val="00930681"/>
    <w:rsid w:val="00930F85"/>
    <w:rsid w:val="00931A5D"/>
    <w:rsid w:val="00937479"/>
    <w:rsid w:val="00941673"/>
    <w:rsid w:val="009474F2"/>
    <w:rsid w:val="00947515"/>
    <w:rsid w:val="0095259F"/>
    <w:rsid w:val="00954ABF"/>
    <w:rsid w:val="009560E3"/>
    <w:rsid w:val="0095654B"/>
    <w:rsid w:val="0095753A"/>
    <w:rsid w:val="00957744"/>
    <w:rsid w:val="0095776C"/>
    <w:rsid w:val="00960C05"/>
    <w:rsid w:val="0096106B"/>
    <w:rsid w:val="00964265"/>
    <w:rsid w:val="0096694B"/>
    <w:rsid w:val="0097404A"/>
    <w:rsid w:val="00974187"/>
    <w:rsid w:val="0097718A"/>
    <w:rsid w:val="00980A92"/>
    <w:rsid w:val="00981B7A"/>
    <w:rsid w:val="00983754"/>
    <w:rsid w:val="0098409E"/>
    <w:rsid w:val="009875E0"/>
    <w:rsid w:val="00994849"/>
    <w:rsid w:val="00996A82"/>
    <w:rsid w:val="009977B6"/>
    <w:rsid w:val="00997C69"/>
    <w:rsid w:val="009A3E3B"/>
    <w:rsid w:val="009A6BC0"/>
    <w:rsid w:val="009B1184"/>
    <w:rsid w:val="009B3BFD"/>
    <w:rsid w:val="009B5174"/>
    <w:rsid w:val="009C227E"/>
    <w:rsid w:val="009C3F81"/>
    <w:rsid w:val="009C73A4"/>
    <w:rsid w:val="009C7E94"/>
    <w:rsid w:val="009D0AA6"/>
    <w:rsid w:val="009D37DB"/>
    <w:rsid w:val="009D4291"/>
    <w:rsid w:val="009D66B3"/>
    <w:rsid w:val="009E715E"/>
    <w:rsid w:val="009E790B"/>
    <w:rsid w:val="009E7EF3"/>
    <w:rsid w:val="009F2719"/>
    <w:rsid w:val="009F2784"/>
    <w:rsid w:val="009F37A5"/>
    <w:rsid w:val="009F4C26"/>
    <w:rsid w:val="009F554C"/>
    <w:rsid w:val="009F66E5"/>
    <w:rsid w:val="009F70F7"/>
    <w:rsid w:val="009F7C18"/>
    <w:rsid w:val="009F7DA6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F34"/>
    <w:rsid w:val="00A13FE7"/>
    <w:rsid w:val="00A16A39"/>
    <w:rsid w:val="00A16C93"/>
    <w:rsid w:val="00A3529A"/>
    <w:rsid w:val="00A3625D"/>
    <w:rsid w:val="00A36B10"/>
    <w:rsid w:val="00A375DB"/>
    <w:rsid w:val="00A400F6"/>
    <w:rsid w:val="00A449BD"/>
    <w:rsid w:val="00A45BF0"/>
    <w:rsid w:val="00A47D6A"/>
    <w:rsid w:val="00A501A5"/>
    <w:rsid w:val="00A51E19"/>
    <w:rsid w:val="00A55463"/>
    <w:rsid w:val="00A60E60"/>
    <w:rsid w:val="00A61830"/>
    <w:rsid w:val="00A634C4"/>
    <w:rsid w:val="00A639CF"/>
    <w:rsid w:val="00A6585D"/>
    <w:rsid w:val="00A66E96"/>
    <w:rsid w:val="00A72F90"/>
    <w:rsid w:val="00A7628C"/>
    <w:rsid w:val="00A77B08"/>
    <w:rsid w:val="00A8068D"/>
    <w:rsid w:val="00A82C9A"/>
    <w:rsid w:val="00A82E23"/>
    <w:rsid w:val="00A82E75"/>
    <w:rsid w:val="00A861E7"/>
    <w:rsid w:val="00A876BB"/>
    <w:rsid w:val="00A876CE"/>
    <w:rsid w:val="00A907ED"/>
    <w:rsid w:val="00A9381F"/>
    <w:rsid w:val="00A961B5"/>
    <w:rsid w:val="00AA0F71"/>
    <w:rsid w:val="00AA109C"/>
    <w:rsid w:val="00AA11A9"/>
    <w:rsid w:val="00AA17BF"/>
    <w:rsid w:val="00AA46EB"/>
    <w:rsid w:val="00AA7847"/>
    <w:rsid w:val="00AA7E71"/>
    <w:rsid w:val="00AB182B"/>
    <w:rsid w:val="00AB1CBC"/>
    <w:rsid w:val="00AB2A7C"/>
    <w:rsid w:val="00AB398D"/>
    <w:rsid w:val="00AB3B89"/>
    <w:rsid w:val="00AB43FE"/>
    <w:rsid w:val="00AB4B07"/>
    <w:rsid w:val="00AB589E"/>
    <w:rsid w:val="00AC0143"/>
    <w:rsid w:val="00AC57D4"/>
    <w:rsid w:val="00AD3407"/>
    <w:rsid w:val="00AD4802"/>
    <w:rsid w:val="00AD48E6"/>
    <w:rsid w:val="00AD6652"/>
    <w:rsid w:val="00AD7B2C"/>
    <w:rsid w:val="00AE384B"/>
    <w:rsid w:val="00AE4D2E"/>
    <w:rsid w:val="00AE7562"/>
    <w:rsid w:val="00AE7E7C"/>
    <w:rsid w:val="00AF048B"/>
    <w:rsid w:val="00AF0AC9"/>
    <w:rsid w:val="00AF2670"/>
    <w:rsid w:val="00AF2725"/>
    <w:rsid w:val="00AF58BA"/>
    <w:rsid w:val="00AF6796"/>
    <w:rsid w:val="00AF6AF5"/>
    <w:rsid w:val="00AF6E8B"/>
    <w:rsid w:val="00AF7604"/>
    <w:rsid w:val="00B002BF"/>
    <w:rsid w:val="00B00650"/>
    <w:rsid w:val="00B018AB"/>
    <w:rsid w:val="00B01BF5"/>
    <w:rsid w:val="00B01E82"/>
    <w:rsid w:val="00B04C8F"/>
    <w:rsid w:val="00B05D92"/>
    <w:rsid w:val="00B06A20"/>
    <w:rsid w:val="00B07F37"/>
    <w:rsid w:val="00B13635"/>
    <w:rsid w:val="00B143E3"/>
    <w:rsid w:val="00B20AC5"/>
    <w:rsid w:val="00B238BC"/>
    <w:rsid w:val="00B23903"/>
    <w:rsid w:val="00B253DF"/>
    <w:rsid w:val="00B26EA0"/>
    <w:rsid w:val="00B31B9D"/>
    <w:rsid w:val="00B352C2"/>
    <w:rsid w:val="00B36100"/>
    <w:rsid w:val="00B3684B"/>
    <w:rsid w:val="00B4073D"/>
    <w:rsid w:val="00B413FD"/>
    <w:rsid w:val="00B4203E"/>
    <w:rsid w:val="00B51D7A"/>
    <w:rsid w:val="00B57753"/>
    <w:rsid w:val="00B60F3F"/>
    <w:rsid w:val="00B620D2"/>
    <w:rsid w:val="00B62CAC"/>
    <w:rsid w:val="00B63679"/>
    <w:rsid w:val="00B66210"/>
    <w:rsid w:val="00B712DC"/>
    <w:rsid w:val="00B7239D"/>
    <w:rsid w:val="00B771E6"/>
    <w:rsid w:val="00B82141"/>
    <w:rsid w:val="00B82305"/>
    <w:rsid w:val="00B82A7F"/>
    <w:rsid w:val="00B8409F"/>
    <w:rsid w:val="00B860A9"/>
    <w:rsid w:val="00B86421"/>
    <w:rsid w:val="00B868E0"/>
    <w:rsid w:val="00B90932"/>
    <w:rsid w:val="00B9539A"/>
    <w:rsid w:val="00B96747"/>
    <w:rsid w:val="00B97BA9"/>
    <w:rsid w:val="00BA1F6F"/>
    <w:rsid w:val="00BA75A2"/>
    <w:rsid w:val="00BB0928"/>
    <w:rsid w:val="00BB2240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507A"/>
    <w:rsid w:val="00BC6520"/>
    <w:rsid w:val="00BD1A9E"/>
    <w:rsid w:val="00BD689B"/>
    <w:rsid w:val="00BD6F4A"/>
    <w:rsid w:val="00BE06D4"/>
    <w:rsid w:val="00BE0D5C"/>
    <w:rsid w:val="00BE19E8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BF7E60"/>
    <w:rsid w:val="00C01909"/>
    <w:rsid w:val="00C039D0"/>
    <w:rsid w:val="00C03F77"/>
    <w:rsid w:val="00C04BF3"/>
    <w:rsid w:val="00C061C8"/>
    <w:rsid w:val="00C12E16"/>
    <w:rsid w:val="00C13973"/>
    <w:rsid w:val="00C14B13"/>
    <w:rsid w:val="00C15844"/>
    <w:rsid w:val="00C16244"/>
    <w:rsid w:val="00C228E2"/>
    <w:rsid w:val="00C22D05"/>
    <w:rsid w:val="00C24FC3"/>
    <w:rsid w:val="00C2688D"/>
    <w:rsid w:val="00C312FB"/>
    <w:rsid w:val="00C318BB"/>
    <w:rsid w:val="00C318BD"/>
    <w:rsid w:val="00C31DDC"/>
    <w:rsid w:val="00C3385B"/>
    <w:rsid w:val="00C35409"/>
    <w:rsid w:val="00C4223B"/>
    <w:rsid w:val="00C42C99"/>
    <w:rsid w:val="00C44CBA"/>
    <w:rsid w:val="00C46A87"/>
    <w:rsid w:val="00C47EA2"/>
    <w:rsid w:val="00C51152"/>
    <w:rsid w:val="00C53235"/>
    <w:rsid w:val="00C53BB8"/>
    <w:rsid w:val="00C56900"/>
    <w:rsid w:val="00C57502"/>
    <w:rsid w:val="00C611C3"/>
    <w:rsid w:val="00C63784"/>
    <w:rsid w:val="00C6552E"/>
    <w:rsid w:val="00C665C8"/>
    <w:rsid w:val="00C714EA"/>
    <w:rsid w:val="00C720D6"/>
    <w:rsid w:val="00C738EB"/>
    <w:rsid w:val="00C73BF5"/>
    <w:rsid w:val="00C73E33"/>
    <w:rsid w:val="00C75517"/>
    <w:rsid w:val="00C77050"/>
    <w:rsid w:val="00C8004D"/>
    <w:rsid w:val="00C82C53"/>
    <w:rsid w:val="00C83C40"/>
    <w:rsid w:val="00C845B8"/>
    <w:rsid w:val="00C86791"/>
    <w:rsid w:val="00C92BCB"/>
    <w:rsid w:val="00C94DC0"/>
    <w:rsid w:val="00C9686D"/>
    <w:rsid w:val="00CA266A"/>
    <w:rsid w:val="00CA2ACB"/>
    <w:rsid w:val="00CA35EF"/>
    <w:rsid w:val="00CA3B4D"/>
    <w:rsid w:val="00CB0222"/>
    <w:rsid w:val="00CB1841"/>
    <w:rsid w:val="00CB2162"/>
    <w:rsid w:val="00CB3DCC"/>
    <w:rsid w:val="00CB7795"/>
    <w:rsid w:val="00CC0864"/>
    <w:rsid w:val="00CC268B"/>
    <w:rsid w:val="00CC36E0"/>
    <w:rsid w:val="00CC4002"/>
    <w:rsid w:val="00CC6FEC"/>
    <w:rsid w:val="00CD057C"/>
    <w:rsid w:val="00CD2FE1"/>
    <w:rsid w:val="00CD6153"/>
    <w:rsid w:val="00CE13F4"/>
    <w:rsid w:val="00CE3A4F"/>
    <w:rsid w:val="00CE3C24"/>
    <w:rsid w:val="00CF05A9"/>
    <w:rsid w:val="00CF1230"/>
    <w:rsid w:val="00CF3535"/>
    <w:rsid w:val="00D038DE"/>
    <w:rsid w:val="00D06808"/>
    <w:rsid w:val="00D068ED"/>
    <w:rsid w:val="00D06FE1"/>
    <w:rsid w:val="00D1164B"/>
    <w:rsid w:val="00D11C77"/>
    <w:rsid w:val="00D154CA"/>
    <w:rsid w:val="00D15AAC"/>
    <w:rsid w:val="00D166BA"/>
    <w:rsid w:val="00D1790F"/>
    <w:rsid w:val="00D20987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47029"/>
    <w:rsid w:val="00D529AF"/>
    <w:rsid w:val="00D52FFB"/>
    <w:rsid w:val="00D53A5E"/>
    <w:rsid w:val="00D558D3"/>
    <w:rsid w:val="00D5629F"/>
    <w:rsid w:val="00D57526"/>
    <w:rsid w:val="00D57550"/>
    <w:rsid w:val="00D63FBE"/>
    <w:rsid w:val="00D655CB"/>
    <w:rsid w:val="00D66913"/>
    <w:rsid w:val="00D722FD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6D3E"/>
    <w:rsid w:val="00D872AF"/>
    <w:rsid w:val="00D87E71"/>
    <w:rsid w:val="00D87FE3"/>
    <w:rsid w:val="00D90952"/>
    <w:rsid w:val="00D90C42"/>
    <w:rsid w:val="00D913B4"/>
    <w:rsid w:val="00D9473D"/>
    <w:rsid w:val="00DA086A"/>
    <w:rsid w:val="00DA2262"/>
    <w:rsid w:val="00DB254E"/>
    <w:rsid w:val="00DB2D4B"/>
    <w:rsid w:val="00DB3E71"/>
    <w:rsid w:val="00DC1559"/>
    <w:rsid w:val="00DC295F"/>
    <w:rsid w:val="00DC2DFB"/>
    <w:rsid w:val="00DC4FF9"/>
    <w:rsid w:val="00DC6769"/>
    <w:rsid w:val="00DC6A9C"/>
    <w:rsid w:val="00DC6FAC"/>
    <w:rsid w:val="00DC78B5"/>
    <w:rsid w:val="00DC7C50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374A"/>
    <w:rsid w:val="00DE49C8"/>
    <w:rsid w:val="00DE7121"/>
    <w:rsid w:val="00DF418A"/>
    <w:rsid w:val="00DF439E"/>
    <w:rsid w:val="00DF6A7B"/>
    <w:rsid w:val="00DF7E0D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7DDD"/>
    <w:rsid w:val="00E31013"/>
    <w:rsid w:val="00E318B0"/>
    <w:rsid w:val="00E40693"/>
    <w:rsid w:val="00E42F60"/>
    <w:rsid w:val="00E4444E"/>
    <w:rsid w:val="00E44988"/>
    <w:rsid w:val="00E46067"/>
    <w:rsid w:val="00E4696D"/>
    <w:rsid w:val="00E47701"/>
    <w:rsid w:val="00E54C77"/>
    <w:rsid w:val="00E605D9"/>
    <w:rsid w:val="00E61A1D"/>
    <w:rsid w:val="00E65CFF"/>
    <w:rsid w:val="00E71A0F"/>
    <w:rsid w:val="00E71B8B"/>
    <w:rsid w:val="00E7265B"/>
    <w:rsid w:val="00E734CE"/>
    <w:rsid w:val="00E73998"/>
    <w:rsid w:val="00E775E6"/>
    <w:rsid w:val="00E778A5"/>
    <w:rsid w:val="00E86353"/>
    <w:rsid w:val="00E87093"/>
    <w:rsid w:val="00E91029"/>
    <w:rsid w:val="00E9157A"/>
    <w:rsid w:val="00E91954"/>
    <w:rsid w:val="00E921D9"/>
    <w:rsid w:val="00E93B7B"/>
    <w:rsid w:val="00E94D19"/>
    <w:rsid w:val="00E95F1B"/>
    <w:rsid w:val="00E9633E"/>
    <w:rsid w:val="00E966B9"/>
    <w:rsid w:val="00E97738"/>
    <w:rsid w:val="00EA05B9"/>
    <w:rsid w:val="00EA212F"/>
    <w:rsid w:val="00EA2215"/>
    <w:rsid w:val="00EA5523"/>
    <w:rsid w:val="00EB0C71"/>
    <w:rsid w:val="00EB1716"/>
    <w:rsid w:val="00EB2FD3"/>
    <w:rsid w:val="00EB5705"/>
    <w:rsid w:val="00EC0275"/>
    <w:rsid w:val="00EC66D0"/>
    <w:rsid w:val="00ED0B32"/>
    <w:rsid w:val="00ED14E6"/>
    <w:rsid w:val="00ED3BFF"/>
    <w:rsid w:val="00ED4442"/>
    <w:rsid w:val="00ED7F2D"/>
    <w:rsid w:val="00EE0601"/>
    <w:rsid w:val="00EE50F2"/>
    <w:rsid w:val="00EE58EE"/>
    <w:rsid w:val="00EE7568"/>
    <w:rsid w:val="00EE793B"/>
    <w:rsid w:val="00EF14FE"/>
    <w:rsid w:val="00EF1ABD"/>
    <w:rsid w:val="00EF1E5F"/>
    <w:rsid w:val="00EF2877"/>
    <w:rsid w:val="00EF3473"/>
    <w:rsid w:val="00EF43C9"/>
    <w:rsid w:val="00EF5583"/>
    <w:rsid w:val="00F002CB"/>
    <w:rsid w:val="00F04226"/>
    <w:rsid w:val="00F049CE"/>
    <w:rsid w:val="00F04D7E"/>
    <w:rsid w:val="00F04F9E"/>
    <w:rsid w:val="00F05092"/>
    <w:rsid w:val="00F05966"/>
    <w:rsid w:val="00F065FB"/>
    <w:rsid w:val="00F07394"/>
    <w:rsid w:val="00F12148"/>
    <w:rsid w:val="00F17F02"/>
    <w:rsid w:val="00F228E0"/>
    <w:rsid w:val="00F22DD3"/>
    <w:rsid w:val="00F25963"/>
    <w:rsid w:val="00F25D03"/>
    <w:rsid w:val="00F26375"/>
    <w:rsid w:val="00F348C3"/>
    <w:rsid w:val="00F348F8"/>
    <w:rsid w:val="00F36E74"/>
    <w:rsid w:val="00F37D03"/>
    <w:rsid w:val="00F37FEE"/>
    <w:rsid w:val="00F41254"/>
    <w:rsid w:val="00F44C24"/>
    <w:rsid w:val="00F44F40"/>
    <w:rsid w:val="00F45E08"/>
    <w:rsid w:val="00F45FF9"/>
    <w:rsid w:val="00F478DF"/>
    <w:rsid w:val="00F50A9D"/>
    <w:rsid w:val="00F60068"/>
    <w:rsid w:val="00F6247D"/>
    <w:rsid w:val="00F6373A"/>
    <w:rsid w:val="00F67ED4"/>
    <w:rsid w:val="00F70206"/>
    <w:rsid w:val="00F7244B"/>
    <w:rsid w:val="00F74540"/>
    <w:rsid w:val="00F7676E"/>
    <w:rsid w:val="00F82213"/>
    <w:rsid w:val="00F86B0D"/>
    <w:rsid w:val="00F8771B"/>
    <w:rsid w:val="00F9112E"/>
    <w:rsid w:val="00F92A41"/>
    <w:rsid w:val="00F94C37"/>
    <w:rsid w:val="00F977DC"/>
    <w:rsid w:val="00F97B8C"/>
    <w:rsid w:val="00FA2F1B"/>
    <w:rsid w:val="00FA3AC2"/>
    <w:rsid w:val="00FB02A0"/>
    <w:rsid w:val="00FB2A10"/>
    <w:rsid w:val="00FB5637"/>
    <w:rsid w:val="00FB6598"/>
    <w:rsid w:val="00FB6FA5"/>
    <w:rsid w:val="00FC2646"/>
    <w:rsid w:val="00FC3B8C"/>
    <w:rsid w:val="00FD7709"/>
    <w:rsid w:val="00FE10F5"/>
    <w:rsid w:val="00FF18F0"/>
    <w:rsid w:val="00FF23E8"/>
    <w:rsid w:val="00FF409E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/>
    <o:shapelayout v:ext="edit">
      <o:idmap v:ext="edit" data="1"/>
    </o:shapelayout>
  </w:shapeDefaults>
  <w:decimalSymbol w:val="."/>
  <w:listSeparator w:val=","/>
  <w14:docId w14:val="382561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06DB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3C06DB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3C06DB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3C06DB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3C06DB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3C06DB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3C06DB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3C06DB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3C06DB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3C06DB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3C06DB"/>
    <w:pPr>
      <w:ind w:left="1871"/>
    </w:pPr>
  </w:style>
  <w:style w:type="paragraph" w:customStyle="1" w:styleId="Normal-Draft">
    <w:name w:val="Normal - Draft"/>
    <w:rsid w:val="003C0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3C06DB"/>
    <w:pPr>
      <w:ind w:left="2381"/>
    </w:pPr>
  </w:style>
  <w:style w:type="paragraph" w:customStyle="1" w:styleId="AmendBody3">
    <w:name w:val="Amend. Body 3"/>
    <w:basedOn w:val="Normal-Draft"/>
    <w:next w:val="Normal"/>
    <w:rsid w:val="003C06DB"/>
    <w:pPr>
      <w:ind w:left="2892"/>
    </w:pPr>
  </w:style>
  <w:style w:type="paragraph" w:customStyle="1" w:styleId="AmendBody4">
    <w:name w:val="Amend. Body 4"/>
    <w:basedOn w:val="Normal-Draft"/>
    <w:next w:val="Normal"/>
    <w:rsid w:val="003C06DB"/>
    <w:pPr>
      <w:ind w:left="3402"/>
    </w:pPr>
  </w:style>
  <w:style w:type="paragraph" w:styleId="Header">
    <w:name w:val="header"/>
    <w:basedOn w:val="Normal"/>
    <w:rsid w:val="003C06D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C06D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3C06DB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3C06DB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3C06DB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3C06DB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link w:val="AmendHeading1Char"/>
    <w:rsid w:val="003C06DB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3C06D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3C06DB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3C06D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3C06DB"/>
    <w:pPr>
      <w:suppressLineNumbers w:val="0"/>
    </w:pPr>
  </w:style>
  <w:style w:type="paragraph" w:customStyle="1" w:styleId="BodyParagraph">
    <w:name w:val="Body Paragraph"/>
    <w:next w:val="Normal"/>
    <w:rsid w:val="003C06D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3C06D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3C06D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3C06D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3C06D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3C0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3C06D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3C06DB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3C06DB"/>
    <w:rPr>
      <w:caps w:val="0"/>
    </w:rPr>
  </w:style>
  <w:style w:type="paragraph" w:customStyle="1" w:styleId="Normal-Schedule">
    <w:name w:val="Normal - Schedule"/>
    <w:rsid w:val="003C06D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3C06D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3C06DB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3C06D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3C0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3C06D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3C06DB"/>
  </w:style>
  <w:style w:type="paragraph" w:customStyle="1" w:styleId="Penalty">
    <w:name w:val="Penalty"/>
    <w:next w:val="Normal"/>
    <w:rsid w:val="003C06DB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3C06DB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3C06D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3C06D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3C06D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3C06D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3C06D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3C06D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3C06DB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3C06D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3C06D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3C06D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3C06DB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3C06DB"/>
    <w:pPr>
      <w:suppressLineNumbers w:val="0"/>
    </w:pPr>
  </w:style>
  <w:style w:type="paragraph" w:customStyle="1" w:styleId="AutoNumber">
    <w:name w:val="Auto Number"/>
    <w:rsid w:val="003C06DB"/>
    <w:pPr>
      <w:numPr>
        <w:numId w:val="2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3C06DB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3C06DB"/>
    <w:rPr>
      <w:vertAlign w:val="superscript"/>
    </w:rPr>
  </w:style>
  <w:style w:type="paragraph" w:styleId="EndnoteText">
    <w:name w:val="endnote text"/>
    <w:basedOn w:val="Normal"/>
    <w:semiHidden/>
    <w:rsid w:val="003C06DB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3C06D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3C06D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3C06D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3C06D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3C06DB"/>
    <w:pPr>
      <w:spacing w:after="120"/>
      <w:jc w:val="center"/>
    </w:pPr>
  </w:style>
  <w:style w:type="paragraph" w:styleId="MacroText">
    <w:name w:val="macro"/>
    <w:semiHidden/>
    <w:rsid w:val="003C06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3C06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3C06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3C06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3C06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3C06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3C06DB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3C06D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3C06D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3C06D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3C06D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3C06D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3C06D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3C06D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3C06D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3C06D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3C06DB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3C06DB"/>
    <w:pPr>
      <w:suppressLineNumbers w:val="0"/>
    </w:pPr>
  </w:style>
  <w:style w:type="paragraph" w:customStyle="1" w:styleId="DraftHeading3">
    <w:name w:val="Draft Heading 3"/>
    <w:basedOn w:val="Normal"/>
    <w:next w:val="Normal"/>
    <w:rsid w:val="003C06DB"/>
    <w:pPr>
      <w:suppressLineNumbers w:val="0"/>
    </w:pPr>
  </w:style>
  <w:style w:type="paragraph" w:customStyle="1" w:styleId="DraftHeading4">
    <w:name w:val="Draft Heading 4"/>
    <w:basedOn w:val="Normal"/>
    <w:next w:val="Normal"/>
    <w:rsid w:val="003C06DB"/>
    <w:pPr>
      <w:suppressLineNumbers w:val="0"/>
    </w:pPr>
  </w:style>
  <w:style w:type="paragraph" w:customStyle="1" w:styleId="DraftHeading5">
    <w:name w:val="Draft Heading 5"/>
    <w:basedOn w:val="Normal"/>
    <w:next w:val="Normal"/>
    <w:rsid w:val="003C06DB"/>
    <w:pPr>
      <w:suppressLineNumbers w:val="0"/>
    </w:pPr>
  </w:style>
  <w:style w:type="paragraph" w:customStyle="1" w:styleId="DraftPenalty1">
    <w:name w:val="Draft Penalty 1"/>
    <w:basedOn w:val="Penalty"/>
    <w:next w:val="Normal"/>
    <w:rsid w:val="003C06DB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3C06DB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3C06DB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3C06DB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3C06DB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3C06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3C06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3C06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3C06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3C06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3C06DB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3C06DB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3C06D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3C06D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3C06D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3C06DB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3C06DB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3C06DB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3C06D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3C06D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3C06D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3C06DB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3C06DB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3C06DB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3C06DB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3C06DB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3C06DB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3C06DB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3C06DB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3C06DB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3C06DB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character" w:customStyle="1" w:styleId="AmendHeading1Char">
    <w:name w:val="Amend. Heading 1 Char"/>
    <w:basedOn w:val="DefaultParagraphFont"/>
    <w:link w:val="AmendHeading1"/>
    <w:rsid w:val="00CC6FEC"/>
    <w:rPr>
      <w:sz w:val="24"/>
      <w:lang w:eastAsia="en-US"/>
    </w:rPr>
  </w:style>
  <w:style w:type="paragraph" w:customStyle="1" w:styleId="SnglAmendment">
    <w:name w:val="SnglAmendment"/>
    <w:next w:val="Normal"/>
    <w:link w:val="SnglAmendmentChar"/>
    <w:rsid w:val="00CC6FEC"/>
    <w:pPr>
      <w:numPr>
        <w:numId w:val="3"/>
      </w:numPr>
      <w:tabs>
        <w:tab w:val="clear" w:pos="850"/>
      </w:tabs>
      <w:spacing w:before="240"/>
      <w:ind w:firstLine="0"/>
    </w:pPr>
    <w:rPr>
      <w:sz w:val="24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C6FEC"/>
    <w:rPr>
      <w:sz w:val="24"/>
      <w:lang w:eastAsia="en-US"/>
    </w:rPr>
  </w:style>
  <w:style w:type="character" w:customStyle="1" w:styleId="SnglAmendmentChar">
    <w:name w:val="SnglAmendment Char"/>
    <w:basedOn w:val="ListParagraphChar"/>
    <w:link w:val="SnglAmendment"/>
    <w:rsid w:val="00CC6FEC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4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1361</Words>
  <Characters>7759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Suburban Rail Loop Bill 2021</vt:lpstr>
    </vt:vector>
  </TitlesOfParts>
  <Manager/>
  <Company/>
  <LinksUpToDate>false</LinksUpToDate>
  <CharactersWithSpaces>9102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Suburban Rail Loop Bill 2021</dc:title>
  <dc:subject>OCPC Word Template</dc:subject>
  <dc:creator/>
  <cp:keywords>Formats, House Amendments</cp:keywords>
  <dc:description>28/08/2020 (PROD)</dc:description>
  <cp:lastModifiedBy/>
  <cp:revision>1</cp:revision>
  <cp:lastPrinted>2021-10-05T03:54:00Z</cp:lastPrinted>
  <dcterms:created xsi:type="dcterms:W3CDTF">2021-10-07T03:32:00Z</dcterms:created>
  <dcterms:modified xsi:type="dcterms:W3CDTF">2021-10-07T03:32:00Z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444436</vt:i4>
  </property>
  <property fmtid="{D5CDD505-2E9C-101B-9397-08002B2CF9AE}" pid="3" name="DocSubFolderNumber">
    <vt:lpwstr>S21/129</vt:lpwstr>
  </property>
</Properties>
</file>