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Long Service Benefits Portability Act 2018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005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The ame</w:t>
      </w:r>
      <w:r w:rsidRPr="00371D00">
        <w:rPr>
          <w:sz w:val="24"/>
          <w:szCs w:val="24"/>
        </w:rPr>
        <w:t xml:space="preserve">ndment by section 36 of the </w:t>
      </w:r>
      <w:r w:rsidRPr="00371D00">
        <w:rPr>
          <w:b/>
          <w:bCs/>
          <w:sz w:val="24"/>
          <w:szCs w:val="24"/>
        </w:rPr>
        <w:t>Regulatory Legislation Amendment (Reform) Act 2022</w:t>
      </w:r>
      <w:r w:rsidRPr="00371D00">
        <w:rPr>
          <w:bCs/>
          <w:sz w:val="24"/>
          <w:szCs w:val="24"/>
        </w:rPr>
        <w:t>, No. </w:t>
      </w:r>
      <w:r w:rsidR="00B517A5">
        <w:rPr>
          <w:bCs/>
          <w:sz w:val="24"/>
          <w:szCs w:val="24"/>
        </w:rPr>
        <w:t>13</w:t>
      </w:r>
      <w:r w:rsidRPr="00371D00">
        <w:rPr>
          <w:bCs/>
          <w:sz w:val="24"/>
          <w:szCs w:val="24"/>
        </w:rPr>
        <w:t>/2022</w:t>
      </w:r>
      <w:r w:rsidRPr="00371D00">
        <w:rPr>
          <w:b/>
          <w:bCs/>
          <w:sz w:val="24"/>
          <w:szCs w:val="24"/>
        </w:rPr>
        <w:t xml:space="preserve"> </w:t>
      </w:r>
      <w:r w:rsidRPr="00371D00">
        <w:rPr>
          <w:bCs/>
          <w:sz w:val="24"/>
          <w:szCs w:val="24"/>
        </w:rPr>
        <w:t xml:space="preserve">to </w:t>
      </w:r>
      <w:r w:rsidRPr="00371D00">
        <w:rPr>
          <w:sz w:val="24"/>
          <w:szCs w:val="24"/>
        </w:rPr>
        <w:t xml:space="preserve">section 62(1) and (2) </w:t>
      </w:r>
      <w:r w:rsidR="000C0781">
        <w:rPr>
          <w:sz w:val="24"/>
          <w:szCs w:val="24"/>
        </w:rPr>
        <w:t xml:space="preserve">of </w:t>
      </w:r>
      <w:r w:rsidRPr="00371D00">
        <w:rPr>
          <w:sz w:val="24"/>
          <w:szCs w:val="24"/>
        </w:rPr>
        <w:t xml:space="preserve">the </w:t>
      </w:r>
      <w:r w:rsidRPr="00371D00">
        <w:rPr>
          <w:b/>
          <w:sz w:val="24"/>
          <w:szCs w:val="24"/>
        </w:rPr>
        <w:t>Industrial Relations Legislation Amendment Act 2021</w:t>
      </w:r>
      <w:r w:rsidRPr="00371D00">
        <w:rPr>
          <w:sz w:val="24"/>
          <w:szCs w:val="24"/>
        </w:rPr>
        <w:t>, No. 14/2021, which amend</w:t>
      </w:r>
      <w:r w:rsidR="002235DB">
        <w:rPr>
          <w:sz w:val="24"/>
          <w:szCs w:val="24"/>
        </w:rPr>
        <w:t>ed</w:t>
      </w:r>
      <w:r w:rsidRPr="00371D00">
        <w:rPr>
          <w:sz w:val="24"/>
          <w:szCs w:val="24"/>
        </w:rPr>
        <w:t xml:space="preserve"> the</w:t>
      </w:r>
      <w:r w:rsidRPr="00371D00">
        <w:rPr>
          <w:b/>
          <w:sz w:val="24"/>
          <w:szCs w:val="24"/>
        </w:rPr>
        <w:t xml:space="preserve"> Long Service Benefits Portability Act 2018</w:t>
      </w:r>
      <w:r w:rsidRPr="00371D00">
        <w:rPr>
          <w:sz w:val="24"/>
          <w:szCs w:val="24"/>
        </w:rPr>
        <w:t>,</w:t>
      </w:r>
      <w:r>
        <w:rPr>
          <w:sz w:val="24"/>
          <w:szCs w:val="24"/>
        </w:rPr>
        <w:t xml:space="preserve"> No. 44/2018</w:t>
      </w:r>
      <w:r w:rsidR="002235DB">
        <w:rPr>
          <w:sz w:val="24"/>
          <w:szCs w:val="24"/>
        </w:rPr>
        <w:t xml:space="preserve"> on 1 January 2022</w:t>
      </w:r>
      <w:r>
        <w:rPr>
          <w:sz w:val="24"/>
          <w:szCs w:val="24"/>
        </w:rPr>
        <w:t>,</w:t>
      </w:r>
      <w:r w:rsidRPr="00371D00">
        <w:rPr>
          <w:b/>
          <w:bCs/>
          <w:sz w:val="24"/>
          <w:szCs w:val="24"/>
        </w:rPr>
        <w:t xml:space="preserve"> </w:t>
      </w:r>
      <w:r w:rsidR="000419E8">
        <w:rPr>
          <w:sz w:val="24"/>
          <w:szCs w:val="24"/>
        </w:rPr>
        <w:t>is</w:t>
      </w:r>
      <w:r w:rsidRPr="00371D00">
        <w:rPr>
          <w:sz w:val="24"/>
          <w:szCs w:val="24"/>
        </w:rPr>
        <w:t xml:space="preserve"> taken to have come into operation on 31 December 2021.</w:t>
      </w:r>
    </w:p>
    <w:p w:rsidR="00371D00" w:rsidRDefault="00371D00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 xml:space="preserve">Section </w:t>
      </w:r>
      <w:r w:rsidRPr="00A013D8">
        <w:rPr>
          <w:sz w:val="24"/>
        </w:rPr>
        <w:t>3</w:t>
      </w:r>
      <w:r>
        <w:rPr>
          <w:sz w:val="24"/>
        </w:rPr>
        <w:t xml:space="preserve">6 of the </w:t>
      </w:r>
      <w:r w:rsidRPr="00371D00">
        <w:rPr>
          <w:b/>
          <w:bCs/>
          <w:sz w:val="24"/>
        </w:rPr>
        <w:t>Regulatory Legislation Amendment (Reform)</w:t>
      </w:r>
      <w:r>
        <w:rPr>
          <w:b/>
          <w:bCs/>
          <w:sz w:val="24"/>
        </w:rPr>
        <w:t xml:space="preserve"> Act 2022</w:t>
      </w:r>
      <w:r>
        <w:rPr>
          <w:sz w:val="24"/>
        </w:rPr>
        <w:t xml:space="preserve"> reads as follows:</w:t>
      </w:r>
    </w:p>
    <w:p w:rsidR="0085032A" w:rsidRDefault="0085032A" w:rsidP="00371D00">
      <w:pPr>
        <w:rPr>
          <w:sz w:val="24"/>
        </w:rPr>
      </w:pPr>
    </w:p>
    <w:p w:rsidR="00371D00" w:rsidRDefault="00371D00" w:rsidP="00371D0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88215571"/>
      <w:r>
        <w:t>36</w:t>
      </w:r>
      <w:r w:rsidRPr="00E816D4">
        <w:tab/>
      </w:r>
      <w:r>
        <w:t>Who is an employee?</w:t>
      </w:r>
      <w:bookmarkEnd w:id="4"/>
    </w:p>
    <w:p w:rsidR="00371D00" w:rsidRDefault="00371D00" w:rsidP="00371D00">
      <w:pPr>
        <w:pStyle w:val="BodySectionSub"/>
      </w:pPr>
      <w:r>
        <w:t xml:space="preserve">In section 62(1) and (2) of the </w:t>
      </w:r>
      <w:r w:rsidRPr="007A2486">
        <w:rPr>
          <w:b/>
        </w:rPr>
        <w:t xml:space="preserve">Industrial Relations Legislation Amendment </w:t>
      </w:r>
      <w:r w:rsidRPr="00A915B4">
        <w:rPr>
          <w:b/>
        </w:rPr>
        <w:t>Act </w:t>
      </w:r>
      <w:r w:rsidRPr="007A2486">
        <w:rPr>
          <w:b/>
        </w:rPr>
        <w:t>2021</w:t>
      </w:r>
      <w:r>
        <w:t xml:space="preserve">, for "Schedule 2" </w:t>
      </w:r>
      <w:r w:rsidRPr="007A2486">
        <w:rPr>
          <w:b/>
        </w:rPr>
        <w:t>substitute</w:t>
      </w:r>
      <w:r>
        <w:t xml:space="preserve"> "Schedule 3".</w:t>
      </w:r>
    </w:p>
    <w:p w:rsidR="002235DB" w:rsidRDefault="002235DB" w:rsidP="00371D00">
      <w:pPr>
        <w:rPr>
          <w:sz w:val="24"/>
          <w:szCs w:val="24"/>
        </w:rPr>
      </w:pPr>
    </w:p>
    <w:p w:rsidR="002C3967" w:rsidRDefault="002235DB" w:rsidP="00371D0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2C3967" w:rsidRPr="00371D00">
        <w:rPr>
          <w:sz w:val="24"/>
          <w:szCs w:val="24"/>
        </w:rPr>
        <w:t xml:space="preserve">ection 62(1) and (2) </w:t>
      </w:r>
      <w:r w:rsidR="002C3967">
        <w:rPr>
          <w:sz w:val="24"/>
          <w:szCs w:val="24"/>
        </w:rPr>
        <w:t xml:space="preserve">of </w:t>
      </w:r>
      <w:r w:rsidR="002C3967" w:rsidRPr="00371D00">
        <w:rPr>
          <w:sz w:val="24"/>
          <w:szCs w:val="24"/>
        </w:rPr>
        <w:t xml:space="preserve">the </w:t>
      </w:r>
      <w:r w:rsidR="002C3967" w:rsidRPr="00371D00">
        <w:rPr>
          <w:b/>
          <w:sz w:val="24"/>
          <w:szCs w:val="24"/>
        </w:rPr>
        <w:t>Industrial Relations Legislation Amendment Act 2021</w:t>
      </w:r>
      <w:r w:rsidRPr="002235DB">
        <w:rPr>
          <w:sz w:val="24"/>
          <w:szCs w:val="24"/>
        </w:rPr>
        <w:t>, as passed,</w:t>
      </w:r>
      <w:r w:rsidR="002C3967">
        <w:rPr>
          <w:sz w:val="24"/>
          <w:szCs w:val="24"/>
        </w:rPr>
        <w:t xml:space="preserve"> read as follows:</w:t>
      </w:r>
    </w:p>
    <w:p w:rsidR="002C3967" w:rsidRDefault="002C3967" w:rsidP="00371D00">
      <w:pPr>
        <w:rPr>
          <w:sz w:val="24"/>
        </w:rPr>
      </w:pPr>
    </w:p>
    <w:p w:rsidR="002C3967" w:rsidRPr="006242AA" w:rsidRDefault="002C3967" w:rsidP="002C3967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6242AA">
        <w:rPr>
          <w:lang w:val="en-US"/>
        </w:rPr>
        <w:tab/>
      </w:r>
      <w:bookmarkStart w:id="5" w:name="_Toc64364445"/>
      <w:r w:rsidRPr="006242AA">
        <w:rPr>
          <w:lang w:val="en-US"/>
        </w:rPr>
        <w:t>62</w:t>
      </w:r>
      <w:r w:rsidRPr="006242AA">
        <w:rPr>
          <w:lang w:val="en-US"/>
        </w:rPr>
        <w:tab/>
        <w:t xml:space="preserve">Who is an </w:t>
      </w:r>
      <w:r w:rsidRPr="006242AA">
        <w:rPr>
          <w:i/>
          <w:lang w:val="en-US"/>
        </w:rPr>
        <w:t>employee</w:t>
      </w:r>
      <w:r w:rsidRPr="006242AA">
        <w:rPr>
          <w:lang w:val="en-US"/>
        </w:rPr>
        <w:t>?</w:t>
      </w:r>
      <w:bookmarkEnd w:id="5"/>
    </w:p>
    <w:p w:rsidR="002C3967" w:rsidRPr="006242AA" w:rsidRDefault="002C3967" w:rsidP="002C3967">
      <w:pPr>
        <w:pStyle w:val="DraftHeading2"/>
        <w:tabs>
          <w:tab w:val="right" w:pos="1247"/>
        </w:tabs>
        <w:ind w:left="1361" w:hanging="1361"/>
        <w:rPr>
          <w:lang w:val="en-US"/>
        </w:rPr>
      </w:pPr>
      <w:r w:rsidRPr="006242AA">
        <w:rPr>
          <w:lang w:val="en-US"/>
        </w:rPr>
        <w:tab/>
        <w:t>(1)</w:t>
      </w:r>
      <w:r w:rsidRPr="006242AA">
        <w:rPr>
          <w:lang w:val="en-US"/>
        </w:rPr>
        <w:tab/>
        <w:t xml:space="preserve">In clause 4(2)(a) of Schedule </w:t>
      </w:r>
      <w:r w:rsidR="002235DB">
        <w:rPr>
          <w:lang w:val="en-US"/>
        </w:rPr>
        <w:t>2</w:t>
      </w:r>
      <w:r w:rsidRPr="006242AA">
        <w:rPr>
          <w:lang w:val="en-US"/>
        </w:rPr>
        <w:t xml:space="preserve"> to the </w:t>
      </w:r>
      <w:r w:rsidRPr="006242AA">
        <w:rPr>
          <w:b/>
          <w:lang w:val="en-US"/>
        </w:rPr>
        <w:t>Long Service Benefits Portability Act 2018</w:t>
      </w:r>
      <w:r w:rsidRPr="006242AA">
        <w:rPr>
          <w:lang w:val="en-US"/>
        </w:rPr>
        <w:t xml:space="preserve">, before "the individual's" </w:t>
      </w:r>
      <w:r w:rsidRPr="006242AA">
        <w:rPr>
          <w:b/>
          <w:lang w:val="en-US"/>
        </w:rPr>
        <w:t>insert</w:t>
      </w:r>
      <w:r w:rsidRPr="006242AA">
        <w:rPr>
          <w:lang w:val="en-US"/>
        </w:rPr>
        <w:t xml:space="preserve"> "subject to subclause (2A),".</w:t>
      </w:r>
    </w:p>
    <w:p w:rsidR="002C3967" w:rsidRPr="006242AA" w:rsidRDefault="002C3967" w:rsidP="002C3967">
      <w:pPr>
        <w:pStyle w:val="DraftHeading2"/>
        <w:tabs>
          <w:tab w:val="right" w:pos="1247"/>
        </w:tabs>
        <w:ind w:left="1361" w:hanging="1361"/>
        <w:rPr>
          <w:lang w:val="en-US"/>
        </w:rPr>
      </w:pPr>
      <w:r w:rsidRPr="006242AA">
        <w:rPr>
          <w:lang w:val="en-US"/>
        </w:rPr>
        <w:tab/>
        <w:t>(2)</w:t>
      </w:r>
      <w:r w:rsidRPr="006242AA">
        <w:rPr>
          <w:lang w:val="en-US"/>
        </w:rPr>
        <w:tab/>
        <w:t xml:space="preserve">For clause 4(2)(b) of </w:t>
      </w:r>
      <w:r w:rsidRPr="006242AA">
        <w:t xml:space="preserve">Schedule </w:t>
      </w:r>
      <w:r w:rsidR="002235DB">
        <w:t xml:space="preserve">2 </w:t>
      </w:r>
      <w:r w:rsidRPr="006242AA">
        <w:rPr>
          <w:lang w:val="en-US"/>
        </w:rPr>
        <w:t xml:space="preserve">of the </w:t>
      </w:r>
      <w:r w:rsidRPr="006242AA">
        <w:rPr>
          <w:b/>
          <w:lang w:val="en-US"/>
        </w:rPr>
        <w:t>Long Service Benefits Portability Act 2018 substitute</w:t>
      </w:r>
      <w:r w:rsidRPr="006242AA">
        <w:rPr>
          <w:lang w:val="en-US"/>
        </w:rPr>
        <w:t>—</w:t>
      </w:r>
    </w:p>
    <w:p w:rsidR="002C3967" w:rsidRPr="006242AA" w:rsidRDefault="002C3967" w:rsidP="002C3967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6242AA">
        <w:rPr>
          <w:lang w:val="en-US"/>
        </w:rPr>
        <w:tab/>
        <w:t>"(b)</w:t>
      </w:r>
      <w:r w:rsidRPr="006242AA">
        <w:rPr>
          <w:lang w:val="en-US"/>
        </w:rPr>
        <w:tab/>
        <w:t>the individual is prescribed to be an excluded employee for the security industry; or</w:t>
      </w:r>
    </w:p>
    <w:p w:rsidR="002C3967" w:rsidRDefault="002C3967" w:rsidP="002C3967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 w:rsidRPr="006242AA">
        <w:rPr>
          <w:lang w:val="en-US"/>
        </w:rPr>
        <w:tab/>
        <w:t>(c)</w:t>
      </w:r>
      <w:r w:rsidRPr="006242AA">
        <w:rPr>
          <w:lang w:val="en-US"/>
        </w:rPr>
        <w:tab/>
        <w:t>the individual is a member of a class prescribed to be an excluded class of employees for the security industry.".</w:t>
      </w: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C0781"/>
    <w:rsid w:val="000E7DCF"/>
    <w:rsid w:val="0011031A"/>
    <w:rsid w:val="002235DB"/>
    <w:rsid w:val="002C3967"/>
    <w:rsid w:val="00371D00"/>
    <w:rsid w:val="004725AC"/>
    <w:rsid w:val="004D5066"/>
    <w:rsid w:val="006C0CF8"/>
    <w:rsid w:val="006C68F8"/>
    <w:rsid w:val="0085032A"/>
    <w:rsid w:val="009F3E81"/>
    <w:rsid w:val="00A0749B"/>
    <w:rsid w:val="00B517A5"/>
    <w:rsid w:val="00CD5F43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1119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2022-03-10T00:20:00Z</cp:lastPrinted>
  <dcterms:created xsi:type="dcterms:W3CDTF">2022-03-29T22:57:00Z</dcterms:created>
  <dcterms:modified xsi:type="dcterms:W3CDTF">2022-03-29T22:57:00Z</dcterms:modified>
  <cp:category>LDMS</cp:category>
</cp:coreProperties>
</file>