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8F665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Windfall Gains Tax and State Taxation and Other Acts Further Amendment Act 2021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8F6653">
        <w:rPr>
          <w:b/>
          <w:sz w:val="24"/>
        </w:rPr>
        <w:t>Change of Title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8F6653">
        <w:rPr>
          <w:b/>
          <w:sz w:val="24"/>
        </w:rPr>
        <w:t>005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85032A" w:rsidRPr="00E038DD" w:rsidRDefault="008F6653">
      <w:pPr>
        <w:rPr>
          <w:sz w:val="24"/>
          <w:szCs w:val="24"/>
        </w:rPr>
      </w:pPr>
      <w:r w:rsidRPr="00E038DD">
        <w:rPr>
          <w:sz w:val="24"/>
          <w:szCs w:val="24"/>
        </w:rPr>
        <w:t xml:space="preserve">The title of this Act was changed from the </w:t>
      </w:r>
      <w:r w:rsidRPr="00E038DD">
        <w:rPr>
          <w:b/>
          <w:sz w:val="24"/>
          <w:szCs w:val="24"/>
        </w:rPr>
        <w:t>Windfall Gains Tax and State Taxation and Other Acts Further Amendment Act 2021</w:t>
      </w:r>
      <w:r w:rsidRPr="00E038DD">
        <w:rPr>
          <w:sz w:val="24"/>
          <w:szCs w:val="24"/>
        </w:rPr>
        <w:t xml:space="preserve"> to the </w:t>
      </w:r>
      <w:r w:rsidRPr="00E038DD">
        <w:rPr>
          <w:b/>
          <w:sz w:val="24"/>
          <w:szCs w:val="24"/>
        </w:rPr>
        <w:t>Windfall Gains Tax Act 2021</w:t>
      </w:r>
      <w:r w:rsidRPr="00E038DD">
        <w:rPr>
          <w:sz w:val="24"/>
          <w:szCs w:val="24"/>
        </w:rPr>
        <w:t xml:space="preserve"> by section 108 of the </w:t>
      </w:r>
      <w:r w:rsidRPr="00E038DD">
        <w:rPr>
          <w:b/>
          <w:sz w:val="24"/>
          <w:szCs w:val="24"/>
        </w:rPr>
        <w:t>Windfall Gains Tax and State Taxation and Other Acts Further Amendment Act 2021</w:t>
      </w:r>
      <w:r w:rsidRPr="00E038DD">
        <w:rPr>
          <w:sz w:val="24"/>
          <w:szCs w:val="24"/>
        </w:rPr>
        <w:t>, No. 52/2021.</w:t>
      </w:r>
    </w:p>
    <w:sectPr w:rsidR="0085032A" w:rsidRPr="00E038D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  <w:docVar w:name="vIsNewDocument" w:val="False"/>
    <w:docVar w:name="vTRIMRecordNumber" w:val="D23/10942"/>
  </w:docVars>
  <w:rsids>
    <w:rsidRoot w:val="008F6653"/>
    <w:rsid w:val="000E7DCF"/>
    <w:rsid w:val="0011031A"/>
    <w:rsid w:val="004D5066"/>
    <w:rsid w:val="006C0CF8"/>
    <w:rsid w:val="0085032A"/>
    <w:rsid w:val="008F6653"/>
    <w:rsid w:val="00A0749B"/>
    <w:rsid w:val="00D61C40"/>
    <w:rsid w:val="00E038DD"/>
    <w:rsid w:val="00E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364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3</cp:revision>
  <cp:lastPrinted>1900-12-31T13:00:00Z</cp:lastPrinted>
  <dcterms:created xsi:type="dcterms:W3CDTF">2023-05-31T00:19:00Z</dcterms:created>
  <dcterms:modified xsi:type="dcterms:W3CDTF">2023-06-29T01:57:00Z</dcterms:modified>
  <cp:category>LDMS</cp:category>
</cp:coreProperties>
</file>