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2E45" w14:textId="16B83B2A" w:rsidR="00712B9B" w:rsidRDefault="00C7094C">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32BE363" w14:textId="256B0F45" w:rsidR="00712B9B" w:rsidRDefault="00C7094C" w:rsidP="00712B9B">
      <w:pPr>
        <w:tabs>
          <w:tab w:val="clear" w:pos="720"/>
        </w:tabs>
        <w:spacing w:after="240"/>
        <w:jc w:val="center"/>
        <w:rPr>
          <w:b/>
          <w:caps/>
        </w:rPr>
      </w:pPr>
      <w:bookmarkStart w:id="1" w:name="cpBillTitle"/>
      <w:bookmarkEnd w:id="0"/>
      <w:r>
        <w:rPr>
          <w:b/>
          <w:caps/>
        </w:rPr>
        <w:t>YOUTH JUSTICE BILL 2024</w:t>
      </w:r>
    </w:p>
    <w:p w14:paraId="15BF0A09" w14:textId="225BD87B" w:rsidR="00712B9B" w:rsidRDefault="00C7094C" w:rsidP="00C7094C">
      <w:pPr>
        <w:tabs>
          <w:tab w:val="clear" w:pos="720"/>
        </w:tabs>
        <w:spacing w:after="240"/>
        <w:ind w:left="-2835" w:right="-2835"/>
        <w:jc w:val="center"/>
        <w:rPr>
          <w:b/>
          <w:i/>
          <w:caps/>
        </w:rPr>
      </w:pPr>
      <w:bookmarkStart w:id="2" w:name="cpDraftVersion"/>
      <w:bookmarkEnd w:id="1"/>
      <w:r>
        <w:rPr>
          <w:b/>
          <w:i/>
          <w:caps/>
        </w:rPr>
        <w:t xml:space="preserve"> </w:t>
      </w:r>
    </w:p>
    <w:p w14:paraId="5CF0B02B" w14:textId="7A2C6E85" w:rsidR="00712B9B" w:rsidRDefault="00C7094C">
      <w:pPr>
        <w:tabs>
          <w:tab w:val="left" w:pos="3912"/>
          <w:tab w:val="left" w:pos="4423"/>
        </w:tabs>
        <w:jc w:val="center"/>
        <w:rPr>
          <w:u w:val="single"/>
        </w:rPr>
      </w:pPr>
      <w:bookmarkStart w:id="3" w:name="cpMinister"/>
      <w:bookmarkEnd w:id="2"/>
      <w:r>
        <w:rPr>
          <w:u w:val="single"/>
        </w:rPr>
        <w:t xml:space="preserve">(Amendments and New Clauses to be proposed in Committee </w:t>
      </w:r>
      <w:proofErr w:type="gramStart"/>
      <w:r>
        <w:rPr>
          <w:u w:val="single"/>
        </w:rPr>
        <w:t>by  KATHERINE</w:t>
      </w:r>
      <w:proofErr w:type="gramEnd"/>
      <w:r>
        <w:rPr>
          <w:u w:val="single"/>
        </w:rPr>
        <w:t xml:space="preserve"> COPSEY)</w:t>
      </w:r>
    </w:p>
    <w:bookmarkEnd w:id="3"/>
    <w:p w14:paraId="18A3449B" w14:textId="77777777" w:rsidR="006961E4" w:rsidRDefault="006961E4">
      <w:pPr>
        <w:tabs>
          <w:tab w:val="left" w:pos="3912"/>
          <w:tab w:val="left" w:pos="4423"/>
        </w:tabs>
      </w:pPr>
    </w:p>
    <w:p w14:paraId="4A8B9FC3" w14:textId="77777777" w:rsidR="00ED783D" w:rsidRDefault="00ED783D" w:rsidP="00FB7CD5">
      <w:pPr>
        <w:pStyle w:val="ListParagraph"/>
        <w:numPr>
          <w:ilvl w:val="0"/>
          <w:numId w:val="20"/>
        </w:numPr>
      </w:pPr>
      <w:bookmarkStart w:id="4" w:name="cpStart"/>
      <w:bookmarkEnd w:id="4"/>
      <w:r>
        <w:t>Clause 1, page 3, lines 8 to 12, omit all words and expressions on these lines.</w:t>
      </w:r>
    </w:p>
    <w:p w14:paraId="697CD12E" w14:textId="77777777" w:rsidR="00ED783D" w:rsidRDefault="00ED783D" w:rsidP="00FB7CD5">
      <w:pPr>
        <w:pStyle w:val="ListParagraph"/>
        <w:numPr>
          <w:ilvl w:val="0"/>
          <w:numId w:val="20"/>
        </w:numPr>
      </w:pPr>
      <w:r>
        <w:t>Clause 1, page 3, after line 12 insert—</w:t>
      </w:r>
    </w:p>
    <w:p w14:paraId="7471CDA4" w14:textId="77777777" w:rsidR="00ED783D" w:rsidRDefault="00ED783D" w:rsidP="00ED783D">
      <w:pPr>
        <w:pStyle w:val="AmendHeading1"/>
        <w:tabs>
          <w:tab w:val="right" w:pos="1701"/>
        </w:tabs>
        <w:ind w:left="1871" w:hanging="1871"/>
      </w:pPr>
      <w:r>
        <w:tab/>
      </w:r>
      <w:r w:rsidRPr="00ED783D">
        <w:t>"(</w:t>
      </w:r>
      <w:proofErr w:type="spellStart"/>
      <w:r w:rsidRPr="00ED783D">
        <w:t>ba</w:t>
      </w:r>
      <w:proofErr w:type="spellEnd"/>
      <w:r w:rsidRPr="00ED783D">
        <w:t>)</w:t>
      </w:r>
      <w:r>
        <w:tab/>
        <w:t xml:space="preserve">to amend the </w:t>
      </w:r>
      <w:r w:rsidRPr="00ED783D">
        <w:rPr>
          <w:b/>
        </w:rPr>
        <w:t>Bail Act 1977</w:t>
      </w:r>
      <w:r>
        <w:t xml:space="preserve"> to provide that 2 step tests apply to children in fewer circumstances; and".</w:t>
      </w:r>
    </w:p>
    <w:p w14:paraId="4CEAF70D" w14:textId="77777777" w:rsidR="008416AE" w:rsidRDefault="00FB7CD5" w:rsidP="00FB7CD5">
      <w:pPr>
        <w:pStyle w:val="ListParagraph"/>
        <w:numPr>
          <w:ilvl w:val="0"/>
          <w:numId w:val="20"/>
        </w:numPr>
      </w:pPr>
      <w:r>
        <w:t>Chapter heading before clause 899, omit "</w:t>
      </w:r>
      <w:r>
        <w:rPr>
          <w:b/>
        </w:rPr>
        <w:t>Trial of electronic monitoring of children on bail in certain circumstances</w:t>
      </w:r>
      <w:r>
        <w:t>" and insert "</w:t>
      </w:r>
      <w:r>
        <w:rPr>
          <w:b/>
        </w:rPr>
        <w:t>Miscellaneous Bail Act amendments</w:t>
      </w:r>
      <w:r>
        <w:t>".</w:t>
      </w:r>
    </w:p>
    <w:p w14:paraId="6D148BE8" w14:textId="77777777" w:rsidR="00FB7CD5" w:rsidRDefault="00FB7CD5" w:rsidP="00FB7CD5">
      <w:pPr>
        <w:pStyle w:val="ListParagraph"/>
        <w:numPr>
          <w:ilvl w:val="0"/>
          <w:numId w:val="20"/>
        </w:numPr>
      </w:pPr>
      <w:r>
        <w:t>Part heading before clause 899, omit this heading.</w:t>
      </w:r>
    </w:p>
    <w:p w14:paraId="4848297C" w14:textId="77777777" w:rsidR="00FB7CD5" w:rsidRDefault="00FB7CD5" w:rsidP="00FB7CD5">
      <w:pPr>
        <w:pStyle w:val="ListParagraph"/>
        <w:numPr>
          <w:ilvl w:val="0"/>
          <w:numId w:val="20"/>
        </w:numPr>
      </w:pPr>
      <w:r>
        <w:t>Clause 899, omit this clause.</w:t>
      </w:r>
    </w:p>
    <w:p w14:paraId="136C4A99" w14:textId="77777777" w:rsidR="00FB7CD5" w:rsidRDefault="00FB7CD5" w:rsidP="00FB7CD5">
      <w:pPr>
        <w:pStyle w:val="ListParagraph"/>
        <w:numPr>
          <w:ilvl w:val="0"/>
          <w:numId w:val="20"/>
        </w:numPr>
      </w:pPr>
      <w:r>
        <w:t>Clause 900, omit this clause.</w:t>
      </w:r>
    </w:p>
    <w:p w14:paraId="3C768D2C" w14:textId="77777777" w:rsidR="00FB7CD5" w:rsidRDefault="00FB7CD5" w:rsidP="00FB7CD5">
      <w:pPr>
        <w:pStyle w:val="ListParagraph"/>
        <w:numPr>
          <w:ilvl w:val="0"/>
          <w:numId w:val="20"/>
        </w:numPr>
      </w:pPr>
      <w:r>
        <w:t>Clause 901, omit this clause.</w:t>
      </w:r>
    </w:p>
    <w:p w14:paraId="2B12B6AA" w14:textId="77777777" w:rsidR="00FB7CD5" w:rsidRDefault="00FB7CD5" w:rsidP="00FB7CD5">
      <w:pPr>
        <w:pStyle w:val="ListParagraph"/>
        <w:numPr>
          <w:ilvl w:val="0"/>
          <w:numId w:val="20"/>
        </w:numPr>
      </w:pPr>
      <w:r>
        <w:t>Clause 902, omit this clause.</w:t>
      </w:r>
    </w:p>
    <w:p w14:paraId="07F65DE5" w14:textId="77777777" w:rsidR="00FB7CD5" w:rsidRDefault="00FB7CD5" w:rsidP="00FB7CD5">
      <w:pPr>
        <w:pStyle w:val="ListParagraph"/>
        <w:numPr>
          <w:ilvl w:val="0"/>
          <w:numId w:val="20"/>
        </w:numPr>
      </w:pPr>
      <w:r>
        <w:t>Clause 903, omit this clause.</w:t>
      </w:r>
    </w:p>
    <w:p w14:paraId="117CCE45" w14:textId="77777777" w:rsidR="00FB7CD5" w:rsidRDefault="00FB7CD5" w:rsidP="00FB7CD5">
      <w:pPr>
        <w:pStyle w:val="ListParagraph"/>
        <w:numPr>
          <w:ilvl w:val="0"/>
          <w:numId w:val="20"/>
        </w:numPr>
      </w:pPr>
      <w:r>
        <w:t>Clause 904, omit this clause.</w:t>
      </w:r>
    </w:p>
    <w:p w14:paraId="7C01E9C1" w14:textId="77777777" w:rsidR="00FB7CD5" w:rsidRDefault="00FB7CD5" w:rsidP="00FB7CD5">
      <w:pPr>
        <w:pStyle w:val="ListParagraph"/>
        <w:numPr>
          <w:ilvl w:val="0"/>
          <w:numId w:val="20"/>
        </w:numPr>
      </w:pPr>
      <w:r>
        <w:t>Part heading before clause 907, omit this heading.</w:t>
      </w:r>
    </w:p>
    <w:p w14:paraId="70719642" w14:textId="77777777" w:rsidR="00FB7CD5" w:rsidRDefault="00FB7CD5" w:rsidP="00FB7CD5">
      <w:pPr>
        <w:pStyle w:val="ListParagraph"/>
        <w:numPr>
          <w:ilvl w:val="0"/>
          <w:numId w:val="20"/>
        </w:numPr>
      </w:pPr>
      <w:r>
        <w:t>Clause 907, omit this clause.</w:t>
      </w:r>
    </w:p>
    <w:p w14:paraId="509E59A3" w14:textId="77777777" w:rsidR="00FB7CD5" w:rsidRDefault="00FB7CD5" w:rsidP="00FB7CD5">
      <w:pPr>
        <w:pStyle w:val="ListParagraph"/>
        <w:numPr>
          <w:ilvl w:val="0"/>
          <w:numId w:val="20"/>
        </w:numPr>
      </w:pPr>
      <w:r>
        <w:t>Part heading before clause 908, omit this heading.</w:t>
      </w:r>
    </w:p>
    <w:p w14:paraId="65E19F33" w14:textId="77777777" w:rsidR="00BB4FC3" w:rsidRDefault="00BB4FC3" w:rsidP="00BB4FC3">
      <w:pPr>
        <w:jc w:val="center"/>
      </w:pPr>
      <w:r>
        <w:t>NEW CLAUSES</w:t>
      </w:r>
    </w:p>
    <w:p w14:paraId="1BA55154" w14:textId="77777777" w:rsidR="00FB7CD5" w:rsidRDefault="00FB7CD5" w:rsidP="00FB7CD5">
      <w:pPr>
        <w:pStyle w:val="ListParagraph"/>
        <w:numPr>
          <w:ilvl w:val="0"/>
          <w:numId w:val="20"/>
        </w:numPr>
      </w:pPr>
      <w:r>
        <w:t>After clause 908 insert</w:t>
      </w:r>
      <w:r w:rsidR="00BB4FC3">
        <w:t>—</w:t>
      </w:r>
    </w:p>
    <w:p w14:paraId="302DC946" w14:textId="77777777" w:rsidR="00BB4FC3" w:rsidRPr="009B728D" w:rsidRDefault="00294568" w:rsidP="009B728D">
      <w:pPr>
        <w:pStyle w:val="AmndChptr"/>
        <w:rPr>
          <w:caps w:val="0"/>
          <w:sz w:val="32"/>
        </w:rPr>
      </w:pPr>
      <w:r>
        <w:rPr>
          <w:b w:val="0"/>
          <w:caps w:val="0"/>
          <w:sz w:val="32"/>
        </w:rPr>
        <w:t>'</w:t>
      </w:r>
      <w:r w:rsidR="00BB4FC3" w:rsidRPr="009B728D">
        <w:rPr>
          <w:caps w:val="0"/>
          <w:sz w:val="32"/>
        </w:rPr>
        <w:t>Chapter 22A—Change of bail tests that apply to children</w:t>
      </w:r>
    </w:p>
    <w:p w14:paraId="678F6063" w14:textId="77777777" w:rsidR="00BB4FC3" w:rsidRDefault="009B728D" w:rsidP="009B728D">
      <w:pPr>
        <w:pStyle w:val="AmendHeading1s"/>
        <w:tabs>
          <w:tab w:val="right" w:pos="1701"/>
        </w:tabs>
        <w:ind w:left="1871" w:hanging="1871"/>
      </w:pPr>
      <w:bookmarkStart w:id="5" w:name="_Toc141438997"/>
      <w:r>
        <w:tab/>
      </w:r>
      <w:r w:rsidRPr="009B728D">
        <w:t>908A</w:t>
      </w:r>
      <w:r w:rsidR="00BB4FC3">
        <w:tab/>
        <w:t>Definitions</w:t>
      </w:r>
      <w:bookmarkEnd w:id="5"/>
    </w:p>
    <w:p w14:paraId="0271ADA1" w14:textId="77777777" w:rsidR="00BB4FC3" w:rsidRDefault="00BB4FC3" w:rsidP="009B728D">
      <w:pPr>
        <w:pStyle w:val="AmendHeading1"/>
        <w:ind w:left="1871"/>
      </w:pPr>
      <w:r>
        <w:t xml:space="preserve">In section 3 </w:t>
      </w:r>
      <w:r w:rsidR="009B728D">
        <w:t xml:space="preserve">of the </w:t>
      </w:r>
      <w:r w:rsidR="009B728D" w:rsidRPr="009B728D">
        <w:rPr>
          <w:b/>
        </w:rPr>
        <w:t>Bail Act 1977</w:t>
      </w:r>
      <w:r>
        <w:t xml:space="preserve"> </w:t>
      </w:r>
      <w:r w:rsidRPr="00582ED1">
        <w:rPr>
          <w:b/>
        </w:rPr>
        <w:t>insert</w:t>
      </w:r>
      <w:r>
        <w:t xml:space="preserve"> the following definition—</w:t>
      </w:r>
    </w:p>
    <w:p w14:paraId="5E1EB009" w14:textId="77777777" w:rsidR="00BB4FC3" w:rsidRDefault="00BB4FC3" w:rsidP="009B728D">
      <w:pPr>
        <w:pStyle w:val="AmendDefinition2"/>
      </w:pPr>
      <w:bookmarkStart w:id="6" w:name="_Hlk131167606"/>
      <w:r>
        <w:t>"</w:t>
      </w:r>
      <w:proofErr w:type="gramStart"/>
      <w:r w:rsidRPr="00582ED1">
        <w:rPr>
          <w:b/>
          <w:i/>
        </w:rPr>
        <w:t>adult</w:t>
      </w:r>
      <w:proofErr w:type="gramEnd"/>
      <w:r>
        <w:t xml:space="preserve"> means a person who is not a child;".</w:t>
      </w:r>
    </w:p>
    <w:p w14:paraId="5A542C1A" w14:textId="77777777" w:rsidR="009B728D" w:rsidRDefault="009B728D" w:rsidP="009B728D">
      <w:pPr>
        <w:pStyle w:val="AmendHeading1s"/>
        <w:tabs>
          <w:tab w:val="right" w:pos="1701"/>
        </w:tabs>
        <w:ind w:left="1871" w:hanging="1871"/>
      </w:pPr>
      <w:bookmarkStart w:id="7" w:name="_Toc141439015"/>
      <w:bookmarkStart w:id="8" w:name="_Hlk140157106"/>
      <w:r>
        <w:tab/>
      </w:r>
      <w:r w:rsidRPr="009B728D">
        <w:t>908B</w:t>
      </w:r>
      <w:r>
        <w:tab/>
        <w:t>Section 3D substituted</w:t>
      </w:r>
      <w:bookmarkEnd w:id="7"/>
    </w:p>
    <w:p w14:paraId="6A2CC253" w14:textId="77777777" w:rsidR="009B728D" w:rsidRDefault="009B728D" w:rsidP="009B728D">
      <w:pPr>
        <w:pStyle w:val="AmendHeading1"/>
        <w:ind w:left="1871"/>
      </w:pPr>
      <w:r>
        <w:t xml:space="preserve">For section 3D of the </w:t>
      </w:r>
      <w:r w:rsidRPr="009B728D">
        <w:rPr>
          <w:b/>
        </w:rPr>
        <w:t>Bail Act 1977</w:t>
      </w:r>
      <w:r>
        <w:t xml:space="preserve"> </w:t>
      </w:r>
      <w:r w:rsidRPr="00B8119E">
        <w:rPr>
          <w:b/>
        </w:rPr>
        <w:t>substitute</w:t>
      </w:r>
      <w:r>
        <w:t>—</w:t>
      </w:r>
    </w:p>
    <w:p w14:paraId="5227E509" w14:textId="77777777" w:rsidR="009B728D" w:rsidRDefault="009B728D" w:rsidP="009B728D">
      <w:pPr>
        <w:pStyle w:val="AmendHeading1s"/>
        <w:tabs>
          <w:tab w:val="right" w:pos="2268"/>
        </w:tabs>
        <w:ind w:left="2381" w:hanging="2381"/>
      </w:pPr>
      <w:r>
        <w:lastRenderedPageBreak/>
        <w:tab/>
      </w:r>
      <w:r w:rsidRPr="009B728D">
        <w:t>"3D</w:t>
      </w:r>
      <w:r>
        <w:tab/>
        <w:t>Flow Charts</w:t>
      </w:r>
    </w:p>
    <w:p w14:paraId="5F8A5FE9" w14:textId="77777777" w:rsidR="009B728D" w:rsidRDefault="009B728D" w:rsidP="009B728D">
      <w:pPr>
        <w:pStyle w:val="AmendHeading2"/>
        <w:tabs>
          <w:tab w:val="clear" w:pos="720"/>
          <w:tab w:val="right" w:pos="2268"/>
        </w:tabs>
        <w:ind w:left="2381" w:hanging="2381"/>
      </w:pPr>
      <w:r>
        <w:tab/>
      </w:r>
      <w:r w:rsidRPr="009B728D">
        <w:t>(1)</w:t>
      </w:r>
      <w:r>
        <w:tab/>
        <w:t xml:space="preserve">A Flow Chart in this section illustrates the key features of the </w:t>
      </w:r>
      <w:proofErr w:type="gramStart"/>
      <w:r>
        <w:t>decision making</w:t>
      </w:r>
      <w:proofErr w:type="gramEnd"/>
      <w:r>
        <w:t xml:space="preserve"> process to which it relates. It is intended only as a guide to the reader.</w:t>
      </w:r>
    </w:p>
    <w:p w14:paraId="5A8E5F16" w14:textId="77777777" w:rsidR="009B728D" w:rsidRDefault="009B728D" w:rsidP="009B728D">
      <w:pPr>
        <w:pStyle w:val="AmendHeading2"/>
        <w:tabs>
          <w:tab w:val="clear" w:pos="720"/>
          <w:tab w:val="right" w:pos="2268"/>
        </w:tabs>
        <w:ind w:left="2381" w:hanging="2381"/>
      </w:pPr>
      <w:r>
        <w:tab/>
      </w:r>
      <w:r w:rsidRPr="009B728D">
        <w:t>(2)</w:t>
      </w:r>
      <w:r>
        <w:tab/>
        <w:t>Flow Chart 1 shows the process for determining which tests are to be applied in deciding whether to grant bail to a person if—</w:t>
      </w:r>
    </w:p>
    <w:p w14:paraId="22E2A8FC" w14:textId="77777777" w:rsidR="009B728D" w:rsidRDefault="009B728D" w:rsidP="009B728D">
      <w:pPr>
        <w:pStyle w:val="AmendHeading3"/>
        <w:tabs>
          <w:tab w:val="right" w:pos="2778"/>
        </w:tabs>
        <w:ind w:left="2891" w:hanging="2891"/>
      </w:pPr>
      <w:r>
        <w:tab/>
      </w:r>
      <w:r w:rsidRPr="009B728D">
        <w:t>(a)</w:t>
      </w:r>
      <w:r w:rsidRPr="000A1EC6">
        <w:tab/>
        <w:t>the person has a terrorism record; or</w:t>
      </w:r>
    </w:p>
    <w:p w14:paraId="6C7984CA" w14:textId="77777777" w:rsidR="009B728D" w:rsidRDefault="009B728D" w:rsidP="009B728D">
      <w:pPr>
        <w:pStyle w:val="AmendHeading3"/>
        <w:tabs>
          <w:tab w:val="right" w:pos="2778"/>
        </w:tabs>
        <w:ind w:left="2891" w:hanging="2891"/>
      </w:pPr>
      <w:r>
        <w:tab/>
      </w:r>
      <w:r w:rsidRPr="009B728D">
        <w:t>(b)</w:t>
      </w:r>
      <w:r w:rsidRPr="000A1EC6">
        <w:tab/>
        <w:t>the court considering whether to grant bail determines under section 8AA that there is a risk that the person will commit a terrorism or foreign incursion offence</w:t>
      </w:r>
      <w:r>
        <w:t>.</w:t>
      </w:r>
    </w:p>
    <w:p w14:paraId="0CE830E6" w14:textId="77777777" w:rsidR="009B728D" w:rsidRPr="00852961" w:rsidRDefault="009B728D" w:rsidP="009B728D">
      <w:pPr>
        <w:ind w:left="1985"/>
      </w:pPr>
      <w:r>
        <w:rPr>
          <w:noProof/>
        </w:rPr>
        <w:drawing>
          <wp:inline distT="0" distB="0" distL="0" distR="0" wp14:anchorId="16D99A3A" wp14:editId="34FE550C">
            <wp:extent cx="2573061" cy="301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wDimmer\Bail 2023 Flowcharts\Flow Chart 1 - terrorism.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73061" cy="3019425"/>
                    </a:xfrm>
                    <a:prstGeom prst="rect">
                      <a:avLst/>
                    </a:prstGeom>
                    <a:noFill/>
                    <a:ln>
                      <a:noFill/>
                    </a:ln>
                  </pic:spPr>
                </pic:pic>
              </a:graphicData>
            </a:graphic>
          </wp:inline>
        </w:drawing>
      </w:r>
    </w:p>
    <w:p w14:paraId="42A8903E" w14:textId="77777777" w:rsidR="009B728D" w:rsidRDefault="009B728D" w:rsidP="009B728D">
      <w:pPr>
        <w:suppressLineNumbers w:val="0"/>
        <w:overflowPunct/>
        <w:autoSpaceDE/>
        <w:autoSpaceDN/>
        <w:adjustRightInd/>
        <w:spacing w:before="0"/>
        <w:textAlignment w:val="auto"/>
      </w:pPr>
      <w:r>
        <w:br w:type="page"/>
      </w:r>
    </w:p>
    <w:p w14:paraId="57B26633" w14:textId="77777777" w:rsidR="009B728D" w:rsidRDefault="009B728D" w:rsidP="009B728D">
      <w:pPr>
        <w:pStyle w:val="AmendHeading2"/>
        <w:tabs>
          <w:tab w:val="clear" w:pos="720"/>
          <w:tab w:val="right" w:pos="2268"/>
        </w:tabs>
        <w:ind w:left="2381" w:hanging="2381"/>
      </w:pPr>
      <w:r>
        <w:lastRenderedPageBreak/>
        <w:tab/>
      </w:r>
      <w:r w:rsidRPr="009B728D">
        <w:t>(3)</w:t>
      </w:r>
      <w:r>
        <w:tab/>
        <w:t>Flow Chart 2 shows the process for determining which tests are to be applied in deciding whether to grant bail to an adult to whom neither subsection (2)(a) nor (b) applies.</w:t>
      </w:r>
    </w:p>
    <w:p w14:paraId="72079DE6" w14:textId="77777777" w:rsidR="009B728D" w:rsidRDefault="009B728D" w:rsidP="009B728D">
      <w:r>
        <w:rPr>
          <w:noProof/>
        </w:rPr>
        <w:drawing>
          <wp:inline distT="0" distB="0" distL="0" distR="0" wp14:anchorId="1C118D1F" wp14:editId="685F96FB">
            <wp:extent cx="4075951" cy="5684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wDimmer\Bail 2023 Flowcharts\Flow Chart 2 - adult.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75951" cy="5684400"/>
                    </a:xfrm>
                    <a:prstGeom prst="rect">
                      <a:avLst/>
                    </a:prstGeom>
                    <a:noFill/>
                    <a:ln>
                      <a:noFill/>
                    </a:ln>
                  </pic:spPr>
                </pic:pic>
              </a:graphicData>
            </a:graphic>
          </wp:inline>
        </w:drawing>
      </w:r>
    </w:p>
    <w:p w14:paraId="2941658F" w14:textId="77777777" w:rsidR="009B728D" w:rsidRDefault="009B728D" w:rsidP="009B728D">
      <w:pPr>
        <w:overflowPunct/>
        <w:autoSpaceDE/>
        <w:autoSpaceDN/>
        <w:adjustRightInd/>
        <w:spacing w:before="0"/>
        <w:textAlignment w:val="auto"/>
      </w:pPr>
      <w:r>
        <w:br w:type="page"/>
      </w:r>
    </w:p>
    <w:p w14:paraId="4CE1F318" w14:textId="77777777" w:rsidR="009B728D" w:rsidRDefault="009B728D" w:rsidP="009B728D">
      <w:pPr>
        <w:pStyle w:val="AmendHeading2"/>
        <w:tabs>
          <w:tab w:val="clear" w:pos="720"/>
          <w:tab w:val="right" w:pos="2268"/>
        </w:tabs>
        <w:ind w:left="2381" w:hanging="2381"/>
      </w:pPr>
      <w:r>
        <w:lastRenderedPageBreak/>
        <w:tab/>
      </w:r>
      <w:r w:rsidRPr="009B728D">
        <w:t>(4)</w:t>
      </w:r>
      <w:r>
        <w:tab/>
        <w:t>Flow Chart 3 shows the process for determining which tests are to be applied in deciding whether to grant bail to a child to whom neither subsection (2)(a) nor (b) applies.</w:t>
      </w:r>
    </w:p>
    <w:p w14:paraId="1337B8E3" w14:textId="77777777" w:rsidR="009B728D" w:rsidRPr="00852961" w:rsidRDefault="009B728D" w:rsidP="009B728D">
      <w:r>
        <w:rPr>
          <w:noProof/>
        </w:rPr>
        <w:drawing>
          <wp:inline distT="0" distB="0" distL="0" distR="0" wp14:anchorId="36300848" wp14:editId="6BBA779D">
            <wp:extent cx="3545205" cy="5166995"/>
            <wp:effectExtent l="0" t="0" r="0" b="0"/>
            <wp:docPr id="4" name="Picture 4" descr="O:\AndrewDimmer\Bail 2023 Flowcharts\Flow Chart 3 - child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ndrewDimmer\Bail 2023 Flowcharts\Flow Chart 3 - childr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5205" cy="5166995"/>
                    </a:xfrm>
                    <a:prstGeom prst="rect">
                      <a:avLst/>
                    </a:prstGeom>
                    <a:noFill/>
                    <a:ln>
                      <a:noFill/>
                    </a:ln>
                  </pic:spPr>
                </pic:pic>
              </a:graphicData>
            </a:graphic>
          </wp:inline>
        </w:drawing>
      </w:r>
    </w:p>
    <w:bookmarkEnd w:id="8"/>
    <w:p w14:paraId="5BBC95C9" w14:textId="77777777" w:rsidR="009B728D" w:rsidRDefault="009B728D" w:rsidP="009B728D">
      <w:pPr>
        <w:overflowPunct/>
        <w:autoSpaceDE/>
        <w:autoSpaceDN/>
        <w:adjustRightInd/>
        <w:spacing w:before="0"/>
        <w:textAlignment w:val="auto"/>
      </w:pPr>
      <w:r>
        <w:br w:type="page"/>
      </w:r>
    </w:p>
    <w:p w14:paraId="6CCB1822" w14:textId="77777777" w:rsidR="009B728D" w:rsidRDefault="009B728D" w:rsidP="009B728D">
      <w:pPr>
        <w:pStyle w:val="AmendHeading2"/>
        <w:tabs>
          <w:tab w:val="clear" w:pos="720"/>
          <w:tab w:val="right" w:pos="2268"/>
        </w:tabs>
        <w:ind w:left="2381" w:hanging="2381"/>
      </w:pPr>
      <w:r>
        <w:lastRenderedPageBreak/>
        <w:tab/>
      </w:r>
      <w:r w:rsidRPr="009B728D">
        <w:t>(5)</w:t>
      </w:r>
      <w:r w:rsidRPr="000A1EC6">
        <w:tab/>
        <w:t xml:space="preserve">Flow Chart </w:t>
      </w:r>
      <w:r>
        <w:t>4</w:t>
      </w:r>
      <w:r w:rsidRPr="000A1EC6">
        <w:t xml:space="preserve"> shows the process for applying the step 1—exceptional circumstances test and then the step 2—unacceptable risk test.</w:t>
      </w:r>
    </w:p>
    <w:p w14:paraId="4669C191" w14:textId="77777777" w:rsidR="009B728D" w:rsidRDefault="009B728D" w:rsidP="009B728D">
      <w:pPr>
        <w:pStyle w:val="AmendHeading1"/>
        <w:tabs>
          <w:tab w:val="right" w:pos="1701"/>
        </w:tabs>
        <w:ind w:left="1871" w:hanging="1871"/>
      </w:pPr>
      <w:r>
        <w:rPr>
          <w:noProof/>
        </w:rPr>
        <w:drawing>
          <wp:inline distT="0" distB="0" distL="0" distR="0" wp14:anchorId="6B8BAA7C" wp14:editId="681838FA">
            <wp:extent cx="3726815" cy="5040726"/>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ndrewDimmer\Bail 2023 Flowcharts\Flow Chart 4 - Exceptional circumstances.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26815" cy="5040726"/>
                    </a:xfrm>
                    <a:prstGeom prst="rect">
                      <a:avLst/>
                    </a:prstGeom>
                    <a:noFill/>
                    <a:ln>
                      <a:noFill/>
                    </a:ln>
                  </pic:spPr>
                </pic:pic>
              </a:graphicData>
            </a:graphic>
          </wp:inline>
        </w:drawing>
      </w:r>
    </w:p>
    <w:p w14:paraId="6233C332" w14:textId="77777777" w:rsidR="009B728D" w:rsidRDefault="009B728D" w:rsidP="009B728D">
      <w:pPr>
        <w:overflowPunct/>
        <w:autoSpaceDE/>
        <w:autoSpaceDN/>
        <w:adjustRightInd/>
        <w:spacing w:before="0"/>
        <w:textAlignment w:val="auto"/>
      </w:pPr>
      <w:r>
        <w:br w:type="page"/>
      </w:r>
    </w:p>
    <w:p w14:paraId="76D4481A" w14:textId="77777777" w:rsidR="009B728D" w:rsidRDefault="009B728D" w:rsidP="009B728D">
      <w:pPr>
        <w:pStyle w:val="AmendHeading2"/>
        <w:tabs>
          <w:tab w:val="clear" w:pos="720"/>
          <w:tab w:val="right" w:pos="2268"/>
        </w:tabs>
        <w:ind w:left="2381" w:hanging="2381"/>
      </w:pPr>
      <w:r>
        <w:lastRenderedPageBreak/>
        <w:tab/>
      </w:r>
      <w:r w:rsidRPr="009B728D">
        <w:t>(6)</w:t>
      </w:r>
      <w:r w:rsidRPr="000A1EC6">
        <w:tab/>
        <w:t xml:space="preserve">Flow Chart </w:t>
      </w:r>
      <w:r>
        <w:t>5</w:t>
      </w:r>
      <w:r w:rsidRPr="000A1EC6">
        <w:t xml:space="preserve"> shows the process for applying the step 1—show compelling reason test and then the step 2—unacceptable risk test.</w:t>
      </w:r>
    </w:p>
    <w:p w14:paraId="48DEFFB6" w14:textId="77777777" w:rsidR="009B728D" w:rsidRDefault="009B728D" w:rsidP="009B728D">
      <w:pPr>
        <w:pStyle w:val="DraftHeading2"/>
        <w:tabs>
          <w:tab w:val="right" w:pos="1247"/>
        </w:tabs>
        <w:ind w:left="1361" w:hanging="1361"/>
      </w:pPr>
      <w:r>
        <w:tab/>
      </w:r>
      <w:r w:rsidRPr="00852961">
        <w:rPr>
          <w:noProof/>
        </w:rPr>
        <w:drawing>
          <wp:inline distT="0" distB="0" distL="0" distR="0" wp14:anchorId="044EB840" wp14:editId="5AFF122A">
            <wp:extent cx="3834735" cy="5158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ndrewDimmer\Bail 2023 Flowcharts\Flow Chart 5 - Show compelling reason.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34735" cy="5158740"/>
                    </a:xfrm>
                    <a:prstGeom prst="rect">
                      <a:avLst/>
                    </a:prstGeom>
                    <a:noFill/>
                    <a:ln>
                      <a:noFill/>
                    </a:ln>
                  </pic:spPr>
                </pic:pic>
              </a:graphicData>
            </a:graphic>
          </wp:inline>
        </w:drawing>
      </w:r>
    </w:p>
    <w:p w14:paraId="2E04C31C" w14:textId="77777777" w:rsidR="009B728D" w:rsidRDefault="009B728D" w:rsidP="009B728D">
      <w:pPr>
        <w:overflowPunct/>
        <w:autoSpaceDE/>
        <w:autoSpaceDN/>
        <w:adjustRightInd/>
        <w:spacing w:before="0"/>
        <w:textAlignment w:val="auto"/>
      </w:pPr>
      <w:r>
        <w:br w:type="page"/>
      </w:r>
    </w:p>
    <w:p w14:paraId="07BDC26C" w14:textId="77777777" w:rsidR="009B728D" w:rsidRDefault="009B728D" w:rsidP="009B728D">
      <w:pPr>
        <w:pStyle w:val="AmendHeading2"/>
        <w:tabs>
          <w:tab w:val="clear" w:pos="720"/>
          <w:tab w:val="right" w:pos="2268"/>
        </w:tabs>
        <w:ind w:left="2381" w:hanging="2381"/>
      </w:pPr>
      <w:r>
        <w:lastRenderedPageBreak/>
        <w:tab/>
      </w:r>
      <w:r w:rsidRPr="009B728D">
        <w:t>(7)</w:t>
      </w:r>
      <w:r w:rsidRPr="000A1EC6">
        <w:tab/>
        <w:t>Flow Chart</w:t>
      </w:r>
      <w:r>
        <w:t xml:space="preserve"> 6</w:t>
      </w:r>
      <w:r w:rsidRPr="000A1EC6">
        <w:t xml:space="preserve"> shows the process for applying the unacceptable risk test alone.</w:t>
      </w:r>
    </w:p>
    <w:p w14:paraId="15D85405" w14:textId="77777777" w:rsidR="009B728D" w:rsidRPr="00852961" w:rsidRDefault="009B728D" w:rsidP="009B728D">
      <w:r>
        <w:rPr>
          <w:noProof/>
        </w:rPr>
        <w:drawing>
          <wp:inline distT="0" distB="0" distL="0" distR="0" wp14:anchorId="0668C7D4" wp14:editId="7CC6B913">
            <wp:extent cx="4399002" cy="46188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AndrewDimmer\Bail 2023 Flowcharts\Flow Chart 6 - Unacceptable risk.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99002" cy="4618800"/>
                    </a:xfrm>
                    <a:prstGeom prst="rect">
                      <a:avLst/>
                    </a:prstGeom>
                    <a:noFill/>
                    <a:ln>
                      <a:noFill/>
                    </a:ln>
                  </pic:spPr>
                </pic:pic>
              </a:graphicData>
            </a:graphic>
          </wp:inline>
        </w:drawing>
      </w:r>
    </w:p>
    <w:p w14:paraId="271C12CB" w14:textId="77777777" w:rsidR="009B728D" w:rsidRPr="00642A63" w:rsidRDefault="009B728D" w:rsidP="009B728D">
      <w:pPr>
        <w:pStyle w:val="AmendHeading1"/>
        <w:jc w:val="right"/>
      </w:pPr>
      <w:r>
        <w:t>".</w:t>
      </w:r>
    </w:p>
    <w:p w14:paraId="7B09BA74" w14:textId="77777777" w:rsidR="009B728D" w:rsidRPr="009B728D" w:rsidRDefault="009B728D" w:rsidP="009B728D"/>
    <w:p w14:paraId="3F42E3A2" w14:textId="77777777" w:rsidR="00BB4FC3" w:rsidRDefault="009B728D" w:rsidP="009B728D">
      <w:pPr>
        <w:pStyle w:val="AmendHeading1s"/>
        <w:tabs>
          <w:tab w:val="right" w:pos="1701"/>
        </w:tabs>
        <w:ind w:left="1871" w:hanging="1871"/>
      </w:pPr>
      <w:bookmarkStart w:id="9" w:name="_Toc141438998"/>
      <w:bookmarkEnd w:id="6"/>
      <w:r>
        <w:tab/>
      </w:r>
      <w:r w:rsidRPr="009B728D">
        <w:t>908C</w:t>
      </w:r>
      <w:r w:rsidR="00BB4FC3">
        <w:tab/>
        <w:t>Section 4AA amended</w:t>
      </w:r>
      <w:bookmarkEnd w:id="9"/>
    </w:p>
    <w:p w14:paraId="0423A27C" w14:textId="77777777" w:rsidR="00BB4FC3" w:rsidRDefault="009B728D" w:rsidP="009B728D">
      <w:pPr>
        <w:pStyle w:val="AmendHeading1"/>
        <w:tabs>
          <w:tab w:val="right" w:pos="1701"/>
        </w:tabs>
        <w:ind w:left="1871" w:hanging="1871"/>
      </w:pPr>
      <w:r>
        <w:tab/>
      </w:r>
      <w:r w:rsidR="00BB4FC3" w:rsidRPr="009B728D">
        <w:t>(1)</w:t>
      </w:r>
      <w:r w:rsidR="00BB4FC3">
        <w:tab/>
        <w:t xml:space="preserve">In the heading to section 4AA </w:t>
      </w:r>
      <w:r>
        <w:t xml:space="preserve">of the </w:t>
      </w:r>
      <w:r w:rsidRPr="009B728D">
        <w:rPr>
          <w:b/>
        </w:rPr>
        <w:t>Bail Act 1977</w:t>
      </w:r>
      <w:r w:rsidR="00BB4FC3">
        <w:t>, after "</w:t>
      </w:r>
      <w:r w:rsidR="00BB4FC3" w:rsidRPr="00582ED1">
        <w:rPr>
          <w:b/>
        </w:rPr>
        <w:t>apply</w:t>
      </w:r>
      <w:r w:rsidR="00BB4FC3">
        <w:t xml:space="preserve">" </w:t>
      </w:r>
      <w:r w:rsidR="00BB4FC3" w:rsidRPr="00582ED1">
        <w:rPr>
          <w:b/>
        </w:rPr>
        <w:t>insert</w:t>
      </w:r>
      <w:r w:rsidR="00BB4FC3">
        <w:t xml:space="preserve"> "</w:t>
      </w:r>
      <w:bookmarkStart w:id="10" w:name="_Hlk136346720"/>
      <w:r w:rsidR="00BB4FC3" w:rsidRPr="00582ED1">
        <w:rPr>
          <w:b/>
        </w:rPr>
        <w:t>for adults</w:t>
      </w:r>
      <w:bookmarkEnd w:id="10"/>
      <w:r w:rsidR="00BB4FC3">
        <w:t>".</w:t>
      </w:r>
    </w:p>
    <w:p w14:paraId="661D2059" w14:textId="77777777" w:rsidR="00BB4FC3" w:rsidRDefault="009B728D" w:rsidP="009B728D">
      <w:pPr>
        <w:pStyle w:val="AmendHeading1"/>
        <w:tabs>
          <w:tab w:val="right" w:pos="1701"/>
        </w:tabs>
        <w:ind w:left="1871" w:hanging="1871"/>
      </w:pPr>
      <w:r>
        <w:tab/>
      </w:r>
      <w:r w:rsidR="00BB4FC3" w:rsidRPr="009B728D">
        <w:t>(2)</w:t>
      </w:r>
      <w:r w:rsidR="00BB4FC3">
        <w:tab/>
        <w:t>In section 4</w:t>
      </w:r>
      <w:proofErr w:type="gramStart"/>
      <w:r w:rsidR="00BB4FC3">
        <w:t>AA(</w:t>
      </w:r>
      <w:proofErr w:type="gramEnd"/>
      <w:r w:rsidR="00BB4FC3">
        <w:t xml:space="preserve">1) </w:t>
      </w:r>
      <w:r>
        <w:t xml:space="preserve">of the </w:t>
      </w:r>
      <w:r w:rsidRPr="009B728D">
        <w:rPr>
          <w:b/>
        </w:rPr>
        <w:t>Bail Act 1977</w:t>
      </w:r>
      <w:r w:rsidR="00BB4FC3">
        <w:t xml:space="preserve">, for "a person accused" </w:t>
      </w:r>
      <w:r w:rsidR="00BB4FC3" w:rsidRPr="00582ED1">
        <w:rPr>
          <w:b/>
        </w:rPr>
        <w:t>substitute</w:t>
      </w:r>
      <w:r w:rsidR="00BB4FC3">
        <w:t xml:space="preserve"> "</w:t>
      </w:r>
      <w:bookmarkStart w:id="11" w:name="_Hlk131167710"/>
      <w:r w:rsidR="00BB4FC3">
        <w:t>an adult who is accused</w:t>
      </w:r>
      <w:bookmarkEnd w:id="11"/>
      <w:r w:rsidR="00BB4FC3">
        <w:t>".</w:t>
      </w:r>
    </w:p>
    <w:p w14:paraId="066EE41B" w14:textId="77777777" w:rsidR="00BB4FC3" w:rsidRDefault="009B728D" w:rsidP="009B728D">
      <w:pPr>
        <w:pStyle w:val="AmendHeading1"/>
        <w:tabs>
          <w:tab w:val="right" w:pos="1701"/>
        </w:tabs>
        <w:ind w:left="1871" w:hanging="1871"/>
      </w:pPr>
      <w:r>
        <w:tab/>
      </w:r>
      <w:r w:rsidR="00BB4FC3" w:rsidRPr="009B728D">
        <w:t>(3)</w:t>
      </w:r>
      <w:r w:rsidR="00BB4FC3">
        <w:tab/>
        <w:t>In section 4</w:t>
      </w:r>
      <w:proofErr w:type="gramStart"/>
      <w:r w:rsidR="00BB4FC3">
        <w:t>AA(</w:t>
      </w:r>
      <w:proofErr w:type="gramEnd"/>
      <w:r w:rsidR="00BB4FC3">
        <w:t xml:space="preserve">2) </w:t>
      </w:r>
      <w:r>
        <w:t xml:space="preserve">of the </w:t>
      </w:r>
      <w:r w:rsidRPr="009B728D">
        <w:rPr>
          <w:b/>
        </w:rPr>
        <w:t>Bail Act 1977</w:t>
      </w:r>
      <w:r w:rsidR="00BB4FC3">
        <w:t>—</w:t>
      </w:r>
    </w:p>
    <w:p w14:paraId="67319741" w14:textId="77777777" w:rsidR="00BB4FC3" w:rsidRDefault="009B728D" w:rsidP="009B728D">
      <w:pPr>
        <w:pStyle w:val="AmendHeading2"/>
        <w:tabs>
          <w:tab w:val="clear" w:pos="720"/>
          <w:tab w:val="right" w:pos="2268"/>
        </w:tabs>
        <w:ind w:left="2381" w:hanging="2381"/>
      </w:pPr>
      <w:r>
        <w:tab/>
      </w:r>
      <w:r w:rsidR="00BB4FC3" w:rsidRPr="009B728D">
        <w:t>(a)</w:t>
      </w:r>
      <w:r w:rsidR="00BB4FC3">
        <w:tab/>
        <w:t xml:space="preserve">for "a person accused" </w:t>
      </w:r>
      <w:r w:rsidR="00BB4FC3" w:rsidRPr="00582ED1">
        <w:rPr>
          <w:b/>
        </w:rPr>
        <w:t>substitute</w:t>
      </w:r>
      <w:r w:rsidR="00BB4FC3">
        <w:t xml:space="preserve"> "</w:t>
      </w:r>
      <w:bookmarkStart w:id="12" w:name="_Hlk136346786"/>
      <w:r w:rsidR="00BB4FC3">
        <w:t>an adult who is accused</w:t>
      </w:r>
      <w:bookmarkEnd w:id="12"/>
      <w:proofErr w:type="gramStart"/>
      <w:r w:rsidR="00BB4FC3">
        <w:t>";</w:t>
      </w:r>
      <w:proofErr w:type="gramEnd"/>
    </w:p>
    <w:p w14:paraId="74848256" w14:textId="77777777" w:rsidR="00BB4FC3" w:rsidRDefault="009B728D" w:rsidP="009B728D">
      <w:pPr>
        <w:pStyle w:val="AmendHeading2"/>
        <w:tabs>
          <w:tab w:val="clear" w:pos="720"/>
          <w:tab w:val="right" w:pos="2268"/>
        </w:tabs>
        <w:ind w:left="2381" w:hanging="2381"/>
      </w:pPr>
      <w:r>
        <w:tab/>
      </w:r>
      <w:r w:rsidR="00BB4FC3" w:rsidRPr="009B728D">
        <w:t>(b)</w:t>
      </w:r>
      <w:r w:rsidR="00BB4FC3">
        <w:tab/>
        <w:t xml:space="preserve">in paragraphs (a) and (b), for "the person" </w:t>
      </w:r>
      <w:r w:rsidR="00BB4FC3" w:rsidRPr="00582ED1">
        <w:rPr>
          <w:b/>
        </w:rPr>
        <w:t>substitute</w:t>
      </w:r>
      <w:r w:rsidR="00BB4FC3">
        <w:t xml:space="preserve"> "</w:t>
      </w:r>
      <w:bookmarkStart w:id="13" w:name="_Hlk131167729"/>
      <w:r w:rsidR="00BB4FC3">
        <w:t>the adult</w:t>
      </w:r>
      <w:bookmarkEnd w:id="13"/>
      <w:proofErr w:type="gramStart"/>
      <w:r w:rsidR="00BB4FC3">
        <w:t>";</w:t>
      </w:r>
      <w:proofErr w:type="gramEnd"/>
    </w:p>
    <w:p w14:paraId="1A890266" w14:textId="77777777" w:rsidR="00BB4FC3" w:rsidRDefault="009B728D" w:rsidP="009B728D">
      <w:pPr>
        <w:pStyle w:val="AmendHeading2"/>
        <w:tabs>
          <w:tab w:val="clear" w:pos="720"/>
          <w:tab w:val="right" w:pos="2268"/>
        </w:tabs>
        <w:ind w:left="2381" w:hanging="2381"/>
      </w:pPr>
      <w:r>
        <w:tab/>
      </w:r>
      <w:r w:rsidR="00BB4FC3" w:rsidRPr="009B728D">
        <w:t>(c)</w:t>
      </w:r>
      <w:r w:rsidR="00BB4FC3">
        <w:tab/>
        <w:t>in paragraph (c)(</w:t>
      </w:r>
      <w:proofErr w:type="spellStart"/>
      <w:r w:rsidR="00BB4FC3">
        <w:t>i</w:t>
      </w:r>
      <w:proofErr w:type="spellEnd"/>
      <w:r w:rsidR="00BB4FC3">
        <w:t xml:space="preserve">), (ii), (iii), </w:t>
      </w:r>
      <w:r>
        <w:t>(</w:t>
      </w:r>
      <w:proofErr w:type="spellStart"/>
      <w:r>
        <w:t>iiia</w:t>
      </w:r>
      <w:proofErr w:type="spellEnd"/>
      <w:r>
        <w:t>), (</w:t>
      </w:r>
      <w:proofErr w:type="spellStart"/>
      <w:r>
        <w:t>iiib</w:t>
      </w:r>
      <w:proofErr w:type="spellEnd"/>
      <w:r>
        <w:t xml:space="preserve">), </w:t>
      </w:r>
      <w:r w:rsidR="00BB4FC3">
        <w:t xml:space="preserve">(iv), (v) and (vi), for "the accused" </w:t>
      </w:r>
      <w:r w:rsidR="00BB4FC3" w:rsidRPr="00582ED1">
        <w:rPr>
          <w:b/>
        </w:rPr>
        <w:t>substitute</w:t>
      </w:r>
      <w:r w:rsidR="00BB4FC3">
        <w:t xml:space="preserve"> "</w:t>
      </w:r>
      <w:bookmarkStart w:id="14" w:name="_Hlk136346836"/>
      <w:r w:rsidR="00BB4FC3">
        <w:t>the adult</w:t>
      </w:r>
      <w:bookmarkEnd w:id="14"/>
      <w:r w:rsidR="00BB4FC3">
        <w:t>".</w:t>
      </w:r>
    </w:p>
    <w:p w14:paraId="152DBEED" w14:textId="77777777" w:rsidR="00BB4FC3" w:rsidRPr="009B728D" w:rsidRDefault="009B728D" w:rsidP="009B728D">
      <w:pPr>
        <w:pStyle w:val="AmendHeading1"/>
        <w:tabs>
          <w:tab w:val="right" w:pos="1701"/>
        </w:tabs>
        <w:ind w:left="1871" w:hanging="1871"/>
      </w:pPr>
      <w:r>
        <w:tab/>
      </w:r>
      <w:r w:rsidR="00BB4FC3" w:rsidRPr="009B728D">
        <w:t>(4)</w:t>
      </w:r>
      <w:r w:rsidR="00BB4FC3">
        <w:tab/>
        <w:t>In section 4</w:t>
      </w:r>
      <w:proofErr w:type="gramStart"/>
      <w:r w:rsidR="00BB4FC3">
        <w:t>AA(</w:t>
      </w:r>
      <w:proofErr w:type="gramEnd"/>
      <w:r w:rsidR="00BB4FC3">
        <w:t xml:space="preserve">3) </w:t>
      </w:r>
      <w:r>
        <w:t xml:space="preserve">of the </w:t>
      </w:r>
      <w:r w:rsidRPr="009B728D">
        <w:rPr>
          <w:b/>
        </w:rPr>
        <w:t>Bail Act 1977</w:t>
      </w:r>
      <w:r w:rsidR="00BB4FC3">
        <w:t xml:space="preserve">, for "a person accused" </w:t>
      </w:r>
      <w:r w:rsidR="00BB4FC3" w:rsidRPr="00582ED1">
        <w:rPr>
          <w:b/>
        </w:rPr>
        <w:t>substitute</w:t>
      </w:r>
      <w:r w:rsidR="00BB4FC3">
        <w:t xml:space="preserve"> "</w:t>
      </w:r>
      <w:bookmarkStart w:id="15" w:name="_Hlk136346868"/>
      <w:r w:rsidR="00BB4FC3">
        <w:t>an adult who is accused</w:t>
      </w:r>
      <w:bookmarkEnd w:id="15"/>
      <w:r w:rsidR="00BB4FC3">
        <w:t>".</w:t>
      </w:r>
      <w:r>
        <w:tab/>
      </w:r>
    </w:p>
    <w:p w14:paraId="17024299" w14:textId="77777777" w:rsidR="00BB4FC3" w:rsidRDefault="00BB4FC3" w:rsidP="009B728D">
      <w:pPr>
        <w:pStyle w:val="AmendHeading1"/>
        <w:tabs>
          <w:tab w:val="right" w:pos="1701"/>
        </w:tabs>
      </w:pPr>
      <w:r>
        <w:tab/>
      </w:r>
      <w:r w:rsidRPr="00EF1916">
        <w:t>(5)</w:t>
      </w:r>
      <w:r>
        <w:tab/>
        <w:t>In section 4</w:t>
      </w:r>
      <w:proofErr w:type="gramStart"/>
      <w:r>
        <w:t>AA(</w:t>
      </w:r>
      <w:proofErr w:type="gramEnd"/>
      <w:r>
        <w:t xml:space="preserve">4) </w:t>
      </w:r>
      <w:r w:rsidR="009B728D">
        <w:t xml:space="preserve">of the </w:t>
      </w:r>
      <w:r w:rsidR="009B728D" w:rsidRPr="009B728D">
        <w:rPr>
          <w:b/>
        </w:rPr>
        <w:t>Bail Act 1977</w:t>
      </w:r>
      <w:r>
        <w:t>—</w:t>
      </w:r>
    </w:p>
    <w:p w14:paraId="4CC19969" w14:textId="77777777" w:rsidR="00BB4FC3" w:rsidRDefault="009B728D" w:rsidP="009B728D">
      <w:pPr>
        <w:pStyle w:val="AmendHeading2"/>
        <w:tabs>
          <w:tab w:val="clear" w:pos="720"/>
          <w:tab w:val="right" w:pos="2268"/>
        </w:tabs>
        <w:ind w:left="2381" w:hanging="2381"/>
      </w:pPr>
      <w:r>
        <w:lastRenderedPageBreak/>
        <w:tab/>
      </w:r>
      <w:r w:rsidR="00BB4FC3" w:rsidRPr="009B728D">
        <w:t>(a)</w:t>
      </w:r>
      <w:r w:rsidR="00BB4FC3">
        <w:tab/>
        <w:t xml:space="preserve">for "a person accused" </w:t>
      </w:r>
      <w:r w:rsidR="00BB4FC3" w:rsidRPr="00582ED1">
        <w:rPr>
          <w:b/>
        </w:rPr>
        <w:t>substitute</w:t>
      </w:r>
      <w:r w:rsidR="00BB4FC3">
        <w:t xml:space="preserve"> "an adult who is accused</w:t>
      </w:r>
      <w:proofErr w:type="gramStart"/>
      <w:r w:rsidR="00BB4FC3">
        <w:t>";</w:t>
      </w:r>
      <w:proofErr w:type="gramEnd"/>
    </w:p>
    <w:p w14:paraId="3A2722F8" w14:textId="77777777" w:rsidR="00BB4FC3" w:rsidRDefault="009B728D" w:rsidP="009B728D">
      <w:pPr>
        <w:pStyle w:val="AmendHeading2"/>
        <w:tabs>
          <w:tab w:val="clear" w:pos="720"/>
          <w:tab w:val="right" w:pos="2268"/>
        </w:tabs>
        <w:ind w:left="2381" w:hanging="2381"/>
      </w:pPr>
      <w:r>
        <w:tab/>
      </w:r>
      <w:r w:rsidR="00BB4FC3" w:rsidRPr="009B728D">
        <w:t>(b)</w:t>
      </w:r>
      <w:r w:rsidR="00BB4FC3">
        <w:tab/>
        <w:t xml:space="preserve">in paragraphs (a) and (b), for "the person" </w:t>
      </w:r>
      <w:r w:rsidR="00BB4FC3" w:rsidRPr="00582ED1">
        <w:rPr>
          <w:b/>
        </w:rPr>
        <w:t>substitute</w:t>
      </w:r>
      <w:r w:rsidR="00BB4FC3">
        <w:t xml:space="preserve"> "</w:t>
      </w:r>
      <w:bookmarkStart w:id="16" w:name="_Hlk131167819"/>
      <w:r w:rsidR="00BB4FC3">
        <w:t>the adult</w:t>
      </w:r>
      <w:bookmarkEnd w:id="16"/>
      <w:r w:rsidR="00BB4FC3">
        <w:t>".</w:t>
      </w:r>
    </w:p>
    <w:p w14:paraId="0A75450F" w14:textId="77777777" w:rsidR="009B728D" w:rsidRPr="009B728D" w:rsidRDefault="009B728D" w:rsidP="009B728D">
      <w:pPr>
        <w:pStyle w:val="AmendHeading1"/>
        <w:tabs>
          <w:tab w:val="right" w:pos="1701"/>
        </w:tabs>
        <w:ind w:left="1871" w:hanging="1871"/>
      </w:pPr>
      <w:r>
        <w:tab/>
      </w:r>
      <w:r w:rsidRPr="009B728D">
        <w:t>(6)</w:t>
      </w:r>
      <w:r>
        <w:tab/>
        <w:t>In section 4</w:t>
      </w:r>
      <w:proofErr w:type="gramStart"/>
      <w:r>
        <w:t>AA(</w:t>
      </w:r>
      <w:proofErr w:type="gramEnd"/>
      <w:r>
        <w:t xml:space="preserve">5) of the </w:t>
      </w:r>
      <w:r w:rsidRPr="009B728D">
        <w:rPr>
          <w:b/>
        </w:rPr>
        <w:t>Bail Act 1977</w:t>
      </w:r>
      <w:r>
        <w:t xml:space="preserve">, for "accused" (wherever occurring) </w:t>
      </w:r>
      <w:r w:rsidRPr="009B728D">
        <w:rPr>
          <w:b/>
        </w:rPr>
        <w:t>substitute</w:t>
      </w:r>
      <w:r>
        <w:t xml:space="preserve"> "adult".</w:t>
      </w:r>
    </w:p>
    <w:p w14:paraId="4FE7166E" w14:textId="77777777" w:rsidR="00BB4FC3" w:rsidRDefault="009B728D" w:rsidP="009B728D">
      <w:pPr>
        <w:pStyle w:val="AmendHeading1s"/>
        <w:tabs>
          <w:tab w:val="right" w:pos="1701"/>
        </w:tabs>
        <w:ind w:left="1871" w:hanging="1871"/>
      </w:pPr>
      <w:bookmarkStart w:id="17" w:name="_Toc141438999"/>
      <w:r>
        <w:tab/>
      </w:r>
      <w:r w:rsidRPr="009B728D">
        <w:t>908D</w:t>
      </w:r>
      <w:r w:rsidR="00BB4FC3">
        <w:tab/>
        <w:t>New section 4AAB inserted</w:t>
      </w:r>
      <w:bookmarkEnd w:id="17"/>
    </w:p>
    <w:p w14:paraId="6F546CD3" w14:textId="77777777" w:rsidR="00BB4FC3" w:rsidRDefault="00BB4FC3" w:rsidP="009B728D">
      <w:pPr>
        <w:pStyle w:val="AmendHeading1"/>
        <w:ind w:left="1871"/>
      </w:pPr>
      <w:r>
        <w:t xml:space="preserve">After section 4AA </w:t>
      </w:r>
      <w:r w:rsidR="009B728D">
        <w:t xml:space="preserve">of the </w:t>
      </w:r>
      <w:r w:rsidR="009B728D" w:rsidRPr="009B728D">
        <w:rPr>
          <w:b/>
        </w:rPr>
        <w:t>Bail Act 1977</w:t>
      </w:r>
      <w:r>
        <w:t xml:space="preserve"> </w:t>
      </w:r>
      <w:r w:rsidRPr="00582ED1">
        <w:rPr>
          <w:b/>
        </w:rPr>
        <w:t>insert</w:t>
      </w:r>
      <w:r>
        <w:t>—</w:t>
      </w:r>
    </w:p>
    <w:p w14:paraId="14DFC5F4" w14:textId="77777777" w:rsidR="00BB4FC3" w:rsidRDefault="009B728D" w:rsidP="009B728D">
      <w:pPr>
        <w:pStyle w:val="AmendHeading1s"/>
        <w:tabs>
          <w:tab w:val="right" w:pos="2268"/>
        </w:tabs>
        <w:ind w:left="2381" w:hanging="2381"/>
      </w:pPr>
      <w:bookmarkStart w:id="18" w:name="_Hlk131167835"/>
      <w:bookmarkStart w:id="19" w:name="_Hlk136347009"/>
      <w:r>
        <w:tab/>
      </w:r>
      <w:r w:rsidR="00BB4FC3" w:rsidRPr="009B728D">
        <w:rPr>
          <w:b w:val="0"/>
        </w:rPr>
        <w:t>"</w:t>
      </w:r>
      <w:r w:rsidR="00BB4FC3" w:rsidRPr="009B728D">
        <w:t>4AAB</w:t>
      </w:r>
      <w:r w:rsidR="00BB4FC3">
        <w:tab/>
        <w:t>When 2 step tests apply for children</w:t>
      </w:r>
    </w:p>
    <w:p w14:paraId="67B9D94F" w14:textId="77777777" w:rsidR="00BB4FC3" w:rsidRDefault="009B728D" w:rsidP="009B728D">
      <w:pPr>
        <w:pStyle w:val="AmendHeading2"/>
        <w:tabs>
          <w:tab w:val="clear" w:pos="720"/>
          <w:tab w:val="right" w:pos="2268"/>
        </w:tabs>
        <w:ind w:left="2381" w:hanging="2381"/>
      </w:pPr>
      <w:r>
        <w:tab/>
      </w:r>
      <w:r w:rsidR="00BB4FC3" w:rsidRPr="009B728D">
        <w:t>(1)</w:t>
      </w:r>
      <w:r w:rsidR="00BB4FC3">
        <w:tab/>
        <w:t>The step 1—exceptional circumstances test applies to a decision of whether to grant bail to a child who is accused of any of the following Schedule 1 offences—</w:t>
      </w:r>
    </w:p>
    <w:p w14:paraId="5FD2AA54" w14:textId="77777777" w:rsidR="00BB4FC3" w:rsidRDefault="009B728D" w:rsidP="009B728D">
      <w:pPr>
        <w:pStyle w:val="AmendHeading3"/>
        <w:tabs>
          <w:tab w:val="right" w:pos="2778"/>
        </w:tabs>
        <w:ind w:left="2891" w:hanging="2891"/>
      </w:pPr>
      <w:r>
        <w:tab/>
      </w:r>
      <w:r w:rsidR="00BB4FC3" w:rsidRPr="009B728D">
        <w:t>(a)</w:t>
      </w:r>
      <w:r w:rsidR="00BB4FC3">
        <w:tab/>
      </w:r>
      <w:proofErr w:type="gramStart"/>
      <w:r w:rsidR="00BB4FC3">
        <w:t>murder;</w:t>
      </w:r>
      <w:proofErr w:type="gramEnd"/>
      <w:r w:rsidR="00BB4FC3">
        <w:t xml:space="preserve"> </w:t>
      </w:r>
    </w:p>
    <w:p w14:paraId="2FDD314F" w14:textId="77777777" w:rsidR="00BB4FC3" w:rsidRDefault="009B728D" w:rsidP="009B728D">
      <w:pPr>
        <w:pStyle w:val="AmendHeading3"/>
        <w:tabs>
          <w:tab w:val="right" w:pos="2778"/>
        </w:tabs>
        <w:ind w:left="2891" w:hanging="2891"/>
      </w:pPr>
      <w:r>
        <w:tab/>
      </w:r>
      <w:r w:rsidR="00BB4FC3" w:rsidRPr="009B728D">
        <w:t>(b)</w:t>
      </w:r>
      <w:r w:rsidR="00BB4FC3">
        <w:tab/>
        <w:t xml:space="preserve">attempted </w:t>
      </w:r>
      <w:proofErr w:type="gramStart"/>
      <w:r w:rsidR="00BB4FC3">
        <w:t>murder;</w:t>
      </w:r>
      <w:proofErr w:type="gramEnd"/>
      <w:r w:rsidR="00BB4FC3">
        <w:t xml:space="preserve"> </w:t>
      </w:r>
    </w:p>
    <w:p w14:paraId="53B9608A" w14:textId="77777777" w:rsidR="00BB4FC3" w:rsidRPr="00A25463" w:rsidRDefault="009B728D" w:rsidP="009B728D">
      <w:pPr>
        <w:pStyle w:val="AmendHeading3"/>
        <w:tabs>
          <w:tab w:val="right" w:pos="2778"/>
        </w:tabs>
        <w:ind w:left="2891" w:hanging="2891"/>
      </w:pPr>
      <w:r>
        <w:tab/>
      </w:r>
      <w:r w:rsidR="00BB4FC3" w:rsidRPr="009B728D">
        <w:t>(c)</w:t>
      </w:r>
      <w:r w:rsidR="00BB4FC3">
        <w:tab/>
        <w:t xml:space="preserve">an </w:t>
      </w:r>
      <w:r w:rsidR="00BB4FC3" w:rsidRPr="007D51F5">
        <w:t>offence against section 4</w:t>
      </w:r>
      <w:proofErr w:type="gramStart"/>
      <w:r w:rsidR="00BB4FC3" w:rsidRPr="007D51F5">
        <w:t>B(</w:t>
      </w:r>
      <w:proofErr w:type="gramEnd"/>
      <w:r w:rsidR="00BB4FC3" w:rsidRPr="007D51F5">
        <w:t xml:space="preserve">1) or 21W of the </w:t>
      </w:r>
      <w:r w:rsidR="00BB4FC3" w:rsidRPr="007D51F5">
        <w:rPr>
          <w:b/>
        </w:rPr>
        <w:t xml:space="preserve">Terrorism (Community Protection) </w:t>
      </w:r>
      <w:r w:rsidR="00BB4FC3" w:rsidRPr="00B60A2C">
        <w:rPr>
          <w:b/>
        </w:rPr>
        <w:t>Act </w:t>
      </w:r>
      <w:r w:rsidR="00BB4FC3" w:rsidRPr="007D51F5">
        <w:rPr>
          <w:b/>
        </w:rPr>
        <w:t>2003</w:t>
      </w:r>
      <w:r w:rsidR="00BB4FC3" w:rsidRPr="007D51F5">
        <w:t>.</w:t>
      </w:r>
    </w:p>
    <w:p w14:paraId="09B97ADB" w14:textId="77777777" w:rsidR="00BB4FC3" w:rsidRDefault="009B728D" w:rsidP="009B728D">
      <w:pPr>
        <w:pStyle w:val="AmendHeading2"/>
        <w:tabs>
          <w:tab w:val="clear" w:pos="720"/>
          <w:tab w:val="right" w:pos="2268"/>
        </w:tabs>
        <w:ind w:left="2381" w:hanging="2381"/>
      </w:pPr>
      <w:r>
        <w:tab/>
      </w:r>
      <w:r w:rsidR="00BB4FC3" w:rsidRPr="009B728D">
        <w:t>(2)</w:t>
      </w:r>
      <w:r w:rsidR="00BB4FC3">
        <w:tab/>
        <w:t>The step 1—exceptional circumstances test also applies to a decision of whether to grant bail to a child who is accused of a Schedule 1 offence not referred to in subsection (1), or a Schedule 2 offence, if—</w:t>
      </w:r>
    </w:p>
    <w:p w14:paraId="2BAAEC8A" w14:textId="77777777" w:rsidR="00BB4FC3" w:rsidRDefault="009B728D" w:rsidP="009B728D">
      <w:pPr>
        <w:pStyle w:val="AmendHeading3"/>
        <w:tabs>
          <w:tab w:val="right" w:pos="2778"/>
        </w:tabs>
        <w:ind w:left="2891" w:hanging="2891"/>
      </w:pPr>
      <w:r>
        <w:tab/>
      </w:r>
      <w:r w:rsidR="00BB4FC3" w:rsidRPr="009B728D">
        <w:t>(a)</w:t>
      </w:r>
      <w:r w:rsidR="00BB4FC3">
        <w:tab/>
        <w:t>the child has a terrorism record; or</w:t>
      </w:r>
    </w:p>
    <w:p w14:paraId="574140D3" w14:textId="77777777" w:rsidR="00BB4FC3" w:rsidRDefault="009B728D" w:rsidP="009B728D">
      <w:pPr>
        <w:pStyle w:val="AmendHeading3"/>
        <w:tabs>
          <w:tab w:val="right" w:pos="2778"/>
        </w:tabs>
        <w:ind w:left="2891" w:hanging="2891"/>
      </w:pPr>
      <w:r>
        <w:tab/>
      </w:r>
      <w:r w:rsidR="00BB4FC3" w:rsidRPr="009B728D">
        <w:t>(b)</w:t>
      </w:r>
      <w:r w:rsidR="00BB4FC3">
        <w:tab/>
        <w:t>the court considering whether to grant bail determines under section 8AA that there is a risk that the child will commit a terrorism or foreign incursion offence.</w:t>
      </w:r>
    </w:p>
    <w:p w14:paraId="7D60BE8F" w14:textId="77777777" w:rsidR="00BB4FC3" w:rsidRDefault="009B728D" w:rsidP="009B728D">
      <w:pPr>
        <w:pStyle w:val="AmendHeading2"/>
        <w:tabs>
          <w:tab w:val="clear" w:pos="720"/>
          <w:tab w:val="right" w:pos="2268"/>
        </w:tabs>
        <w:ind w:left="2381" w:hanging="2381"/>
      </w:pPr>
      <w:r>
        <w:tab/>
      </w:r>
      <w:r w:rsidR="00BB4FC3" w:rsidRPr="009B728D">
        <w:t>(3)</w:t>
      </w:r>
      <w:r w:rsidR="00BB4FC3">
        <w:tab/>
        <w:t>The step 1—show compelling reason test applies to a decision of whether to grant bail to a child who is accused of any of the following Schedule 2 offences—</w:t>
      </w:r>
    </w:p>
    <w:p w14:paraId="037B60F9" w14:textId="77777777" w:rsidR="00BB4FC3" w:rsidRDefault="009B728D" w:rsidP="009B728D">
      <w:pPr>
        <w:pStyle w:val="AmendHeading3"/>
        <w:tabs>
          <w:tab w:val="right" w:pos="2778"/>
        </w:tabs>
        <w:ind w:left="2891" w:hanging="2891"/>
      </w:pPr>
      <w:r>
        <w:tab/>
      </w:r>
      <w:r w:rsidR="00BB4FC3" w:rsidRPr="009B728D">
        <w:t>(a)</w:t>
      </w:r>
      <w:r w:rsidR="00BB4FC3">
        <w:tab/>
      </w:r>
      <w:proofErr w:type="gramStart"/>
      <w:r w:rsidR="00BB4FC3">
        <w:t>manslaughter;</w:t>
      </w:r>
      <w:proofErr w:type="gramEnd"/>
      <w:r w:rsidR="00BB4FC3">
        <w:t xml:space="preserve"> </w:t>
      </w:r>
    </w:p>
    <w:p w14:paraId="2F43EF06" w14:textId="77777777" w:rsidR="00BB4FC3" w:rsidRDefault="009B728D" w:rsidP="009B728D">
      <w:pPr>
        <w:pStyle w:val="AmendHeading3"/>
        <w:tabs>
          <w:tab w:val="right" w:pos="2778"/>
        </w:tabs>
        <w:ind w:left="2891" w:hanging="2891"/>
      </w:pPr>
      <w:r>
        <w:tab/>
      </w:r>
      <w:r w:rsidR="00BB4FC3" w:rsidRPr="009B728D">
        <w:t>(b)</w:t>
      </w:r>
      <w:r w:rsidR="00BB4FC3">
        <w:tab/>
        <w:t xml:space="preserve">child </w:t>
      </w:r>
      <w:proofErr w:type="gramStart"/>
      <w:r w:rsidR="00BB4FC3">
        <w:t>homicide;</w:t>
      </w:r>
      <w:proofErr w:type="gramEnd"/>
      <w:r w:rsidR="00BB4FC3">
        <w:t xml:space="preserve"> </w:t>
      </w:r>
    </w:p>
    <w:p w14:paraId="5C35865B" w14:textId="77777777" w:rsidR="00BB4FC3" w:rsidRPr="00C94541" w:rsidRDefault="009B728D" w:rsidP="009B728D">
      <w:pPr>
        <w:pStyle w:val="AmendHeading3"/>
        <w:tabs>
          <w:tab w:val="right" w:pos="2778"/>
        </w:tabs>
        <w:ind w:left="2891" w:hanging="2891"/>
      </w:pPr>
      <w:r>
        <w:tab/>
      </w:r>
      <w:r w:rsidR="00BB4FC3" w:rsidRPr="009B728D">
        <w:t>(c)</w:t>
      </w:r>
      <w:r w:rsidR="00BB4FC3">
        <w:tab/>
      </w:r>
      <w:r w:rsidR="00BB4FC3" w:rsidRPr="00C94541">
        <w:t xml:space="preserve">homicide by </w:t>
      </w:r>
      <w:proofErr w:type="gramStart"/>
      <w:r w:rsidR="00BB4FC3" w:rsidRPr="00C94541">
        <w:t>firearm;</w:t>
      </w:r>
      <w:proofErr w:type="gramEnd"/>
      <w:r w:rsidR="00BB4FC3" w:rsidRPr="00C94541">
        <w:t xml:space="preserve"> </w:t>
      </w:r>
    </w:p>
    <w:p w14:paraId="0C702E59" w14:textId="77777777" w:rsidR="00BB4FC3" w:rsidRPr="00C94541" w:rsidRDefault="009B728D" w:rsidP="009B728D">
      <w:pPr>
        <w:pStyle w:val="AmendHeading3"/>
        <w:tabs>
          <w:tab w:val="right" w:pos="2778"/>
        </w:tabs>
        <w:ind w:left="2891" w:hanging="2891"/>
      </w:pPr>
      <w:r>
        <w:tab/>
      </w:r>
      <w:r w:rsidR="00BB4FC3" w:rsidRPr="009B728D">
        <w:t>(d)</w:t>
      </w:r>
      <w:r w:rsidR="00BB4FC3" w:rsidRPr="00C94541">
        <w:tab/>
        <w:t xml:space="preserve">an offence against section 197A of the </w:t>
      </w:r>
      <w:r w:rsidR="00BB4FC3" w:rsidRPr="00C94541">
        <w:rPr>
          <w:b/>
        </w:rPr>
        <w:t xml:space="preserve">Crimes </w:t>
      </w:r>
      <w:r w:rsidR="00BB4FC3" w:rsidRPr="00B60A2C">
        <w:rPr>
          <w:b/>
        </w:rPr>
        <w:t>Act </w:t>
      </w:r>
      <w:r w:rsidR="00BB4FC3" w:rsidRPr="00C94541">
        <w:rPr>
          <w:b/>
        </w:rPr>
        <w:t>1958</w:t>
      </w:r>
      <w:r w:rsidR="00BB4FC3" w:rsidRPr="00C94541">
        <w:t xml:space="preserve"> (arson causing death</w:t>
      </w:r>
      <w:proofErr w:type="gramStart"/>
      <w:r w:rsidR="00BB4FC3" w:rsidRPr="00C94541">
        <w:t>);</w:t>
      </w:r>
      <w:proofErr w:type="gramEnd"/>
      <w:r w:rsidR="00BB4FC3" w:rsidRPr="00C94541">
        <w:t xml:space="preserve"> </w:t>
      </w:r>
    </w:p>
    <w:p w14:paraId="46AEC547" w14:textId="77777777" w:rsidR="00BB4FC3" w:rsidRDefault="009B728D" w:rsidP="009B728D">
      <w:pPr>
        <w:pStyle w:val="AmendHeading3"/>
        <w:tabs>
          <w:tab w:val="right" w:pos="2778"/>
        </w:tabs>
        <w:ind w:left="2891" w:hanging="2891"/>
      </w:pPr>
      <w:r>
        <w:tab/>
      </w:r>
      <w:r w:rsidR="00BB4FC3" w:rsidRPr="009B728D">
        <w:t>(e)</w:t>
      </w:r>
      <w:r w:rsidR="00BB4FC3" w:rsidRPr="00C94541">
        <w:tab/>
        <w:t>an offence against section 318</w:t>
      </w:r>
      <w:r w:rsidR="00BB4FC3">
        <w:t>(1)</w:t>
      </w:r>
      <w:r w:rsidR="00BB4FC3" w:rsidRPr="00C94541">
        <w:t xml:space="preserve"> of the </w:t>
      </w:r>
      <w:r w:rsidR="00BB4FC3" w:rsidRPr="00C94541">
        <w:rPr>
          <w:b/>
        </w:rPr>
        <w:t xml:space="preserve">Crimes </w:t>
      </w:r>
      <w:r w:rsidR="00BB4FC3" w:rsidRPr="00B60A2C">
        <w:rPr>
          <w:b/>
        </w:rPr>
        <w:t>Act </w:t>
      </w:r>
      <w:r w:rsidR="00BB4FC3" w:rsidRPr="00C94541">
        <w:rPr>
          <w:b/>
        </w:rPr>
        <w:t xml:space="preserve">1958 </w:t>
      </w:r>
      <w:r w:rsidR="00BB4FC3" w:rsidRPr="00C94541">
        <w:t>(culpable driving causing death</w:t>
      </w:r>
      <w:r w:rsidR="00BB4FC3">
        <w:t>)—</w:t>
      </w:r>
    </w:p>
    <w:p w14:paraId="39D3106E" w14:textId="77777777" w:rsidR="00BB4FC3" w:rsidRPr="00A25463" w:rsidRDefault="00BB4FC3" w:rsidP="009B728D">
      <w:pPr>
        <w:pStyle w:val="AmendHeading2"/>
        <w:ind w:left="2381"/>
      </w:pPr>
      <w:r>
        <w:t>unless the step 1—exceptional circumstances test applies under subsection (2).</w:t>
      </w:r>
    </w:p>
    <w:p w14:paraId="712A2B6B" w14:textId="77777777" w:rsidR="00BB4FC3" w:rsidRDefault="009B728D" w:rsidP="009B728D">
      <w:pPr>
        <w:pStyle w:val="AmendHeading2"/>
        <w:tabs>
          <w:tab w:val="clear" w:pos="720"/>
          <w:tab w:val="right" w:pos="2268"/>
        </w:tabs>
        <w:ind w:left="2381" w:hanging="2381"/>
      </w:pPr>
      <w:bookmarkStart w:id="20" w:name="_Hlk131167851"/>
      <w:bookmarkEnd w:id="18"/>
      <w:r>
        <w:tab/>
      </w:r>
      <w:r w:rsidR="00BB4FC3" w:rsidRPr="009B728D">
        <w:t>(4)</w:t>
      </w:r>
      <w:r w:rsidR="00BB4FC3">
        <w:tab/>
        <w:t>The step 1—show compelling reason test applies to a decision of whether to grant bail to a child who is accused of an offence that is neither a Schedule 1 offence nor a Schedule 2 offence if—</w:t>
      </w:r>
    </w:p>
    <w:p w14:paraId="79D09171" w14:textId="77777777" w:rsidR="00BB4FC3" w:rsidRDefault="009B728D" w:rsidP="009B728D">
      <w:pPr>
        <w:pStyle w:val="AmendHeading3"/>
        <w:tabs>
          <w:tab w:val="right" w:pos="2778"/>
        </w:tabs>
        <w:ind w:left="2891" w:hanging="2891"/>
      </w:pPr>
      <w:r>
        <w:tab/>
      </w:r>
      <w:r w:rsidR="00BB4FC3" w:rsidRPr="009B728D">
        <w:t>(a)</w:t>
      </w:r>
      <w:r w:rsidR="00BB4FC3">
        <w:tab/>
        <w:t>the child has a terrorism record; or</w:t>
      </w:r>
    </w:p>
    <w:p w14:paraId="516899B4" w14:textId="77777777" w:rsidR="00BB4FC3" w:rsidRDefault="009B728D" w:rsidP="009B728D">
      <w:pPr>
        <w:pStyle w:val="AmendHeading3"/>
        <w:tabs>
          <w:tab w:val="right" w:pos="2778"/>
        </w:tabs>
        <w:ind w:left="2891" w:hanging="2891"/>
      </w:pPr>
      <w:r>
        <w:lastRenderedPageBreak/>
        <w:tab/>
      </w:r>
      <w:r w:rsidR="00BB4FC3" w:rsidRPr="009B728D">
        <w:t>(b)</w:t>
      </w:r>
      <w:r w:rsidR="00BB4FC3">
        <w:tab/>
        <w:t>the court considering whether to grant bail determines under section 8AA that there is a risk that the child will commit a terrorism or foreign incursion offence.</w:t>
      </w:r>
    </w:p>
    <w:p w14:paraId="34DD7FC2" w14:textId="77777777" w:rsidR="00294568" w:rsidRPr="00294568" w:rsidRDefault="00294568" w:rsidP="00294568">
      <w:pPr>
        <w:pStyle w:val="AmndSub-sectionNote"/>
        <w:tabs>
          <w:tab w:val="right" w:pos="2324"/>
        </w:tabs>
        <w:ind w:left="1871"/>
        <w:rPr>
          <w:b/>
        </w:rPr>
      </w:pPr>
      <w:bookmarkStart w:id="21" w:name="_Hlk131167865"/>
      <w:bookmarkEnd w:id="20"/>
      <w:r w:rsidRPr="00294568">
        <w:rPr>
          <w:b/>
        </w:rPr>
        <w:t>Note</w:t>
      </w:r>
    </w:p>
    <w:p w14:paraId="307B0880" w14:textId="77777777" w:rsidR="00BB4FC3" w:rsidRDefault="00BB4FC3" w:rsidP="00294568">
      <w:pPr>
        <w:pStyle w:val="AmndSub-sectionNote"/>
        <w:tabs>
          <w:tab w:val="right" w:pos="2324"/>
        </w:tabs>
        <w:ind w:left="1871"/>
      </w:pPr>
      <w:r>
        <w:t>In circumstances where a step 1 test applies, section 4D provides that the unacceptable risk test will apply as a step 2 test. However, section 4D also provides that the unacceptable risk test applies even in circumstances where no step 1 test applies.".</w:t>
      </w:r>
    </w:p>
    <w:p w14:paraId="7B01D3DD" w14:textId="77777777" w:rsidR="00BB4FC3" w:rsidRDefault="00294568" w:rsidP="00294568">
      <w:pPr>
        <w:pStyle w:val="AmendHeading1s"/>
        <w:tabs>
          <w:tab w:val="right" w:pos="1701"/>
        </w:tabs>
        <w:ind w:left="1871" w:hanging="1871"/>
      </w:pPr>
      <w:bookmarkStart w:id="22" w:name="_Toc141439000"/>
      <w:bookmarkEnd w:id="19"/>
      <w:bookmarkEnd w:id="21"/>
      <w:r>
        <w:tab/>
      </w:r>
      <w:r w:rsidRPr="00294568">
        <w:t>908E</w:t>
      </w:r>
      <w:r w:rsidR="00BB4FC3">
        <w:tab/>
        <w:t>Step 1—exceptional circumstances test</w:t>
      </w:r>
      <w:bookmarkEnd w:id="22"/>
    </w:p>
    <w:p w14:paraId="1029BC6D" w14:textId="77777777" w:rsidR="00BB4FC3" w:rsidRDefault="00BB4FC3" w:rsidP="00294568">
      <w:pPr>
        <w:pStyle w:val="AmendHeading1"/>
        <w:ind w:left="1871"/>
      </w:pPr>
      <w:r>
        <w:t>In section 4</w:t>
      </w:r>
      <w:proofErr w:type="gramStart"/>
      <w:r>
        <w:t>A(</w:t>
      </w:r>
      <w:proofErr w:type="gramEnd"/>
      <w:r>
        <w:t xml:space="preserve">1) </w:t>
      </w:r>
      <w:r w:rsidR="009B728D">
        <w:t xml:space="preserve">of the </w:t>
      </w:r>
      <w:r w:rsidR="009B728D" w:rsidRPr="009B728D">
        <w:rPr>
          <w:b/>
        </w:rPr>
        <w:t>Bail Act 1977</w:t>
      </w:r>
      <w:r>
        <w:t xml:space="preserve">, for "section 4AA(1) or (2)," </w:t>
      </w:r>
      <w:r w:rsidRPr="00BB664E">
        <w:rPr>
          <w:b/>
        </w:rPr>
        <w:t>substitute</w:t>
      </w:r>
      <w:r>
        <w:t xml:space="preserve"> "</w:t>
      </w:r>
      <w:bookmarkStart w:id="23" w:name="_Hlk131167891"/>
      <w:r>
        <w:t>section 4AA(1) or (2) or section 4AAB(1) or (2),</w:t>
      </w:r>
      <w:bookmarkEnd w:id="23"/>
      <w:r>
        <w:t>".</w:t>
      </w:r>
    </w:p>
    <w:p w14:paraId="2C2E4DE2" w14:textId="77777777" w:rsidR="00BB4FC3" w:rsidRDefault="00294568" w:rsidP="00294568">
      <w:pPr>
        <w:pStyle w:val="AmendHeading1s"/>
        <w:tabs>
          <w:tab w:val="right" w:pos="1701"/>
        </w:tabs>
        <w:ind w:left="1871" w:hanging="1871"/>
      </w:pPr>
      <w:bookmarkStart w:id="24" w:name="_Toc141439001"/>
      <w:r>
        <w:tab/>
      </w:r>
      <w:r w:rsidRPr="00294568">
        <w:t>908F</w:t>
      </w:r>
      <w:r w:rsidR="00BB4FC3">
        <w:tab/>
        <w:t>Step 1—show compelling reason test</w:t>
      </w:r>
      <w:bookmarkEnd w:id="24"/>
    </w:p>
    <w:p w14:paraId="076E97FE" w14:textId="77777777" w:rsidR="00BB4FC3" w:rsidRDefault="00BB4FC3" w:rsidP="00294568">
      <w:pPr>
        <w:pStyle w:val="AmendHeading1"/>
        <w:ind w:left="1871"/>
      </w:pPr>
      <w:r>
        <w:t>In section 4</w:t>
      </w:r>
      <w:proofErr w:type="gramStart"/>
      <w:r>
        <w:t>C(</w:t>
      </w:r>
      <w:proofErr w:type="gramEnd"/>
      <w:r>
        <w:t xml:space="preserve">1) </w:t>
      </w:r>
      <w:r w:rsidR="009B728D">
        <w:t xml:space="preserve">of the </w:t>
      </w:r>
      <w:r w:rsidR="009B728D" w:rsidRPr="009B728D">
        <w:rPr>
          <w:b/>
        </w:rPr>
        <w:t>Bail Act 1977</w:t>
      </w:r>
      <w:r>
        <w:t xml:space="preserve">, for "section 4AA(3) or (4)," </w:t>
      </w:r>
      <w:r w:rsidRPr="00BB664E">
        <w:rPr>
          <w:b/>
        </w:rPr>
        <w:t>substitute</w:t>
      </w:r>
      <w:r>
        <w:t xml:space="preserve"> "</w:t>
      </w:r>
      <w:bookmarkStart w:id="25" w:name="_Hlk131167912"/>
      <w:r>
        <w:t>section 4AA(3) or (4) or section 4AAB(3) or (4),</w:t>
      </w:r>
      <w:bookmarkEnd w:id="25"/>
      <w:r>
        <w:t>".</w:t>
      </w:r>
    </w:p>
    <w:p w14:paraId="38C9AA4A" w14:textId="77777777" w:rsidR="009B728D" w:rsidRDefault="00294568" w:rsidP="00294568">
      <w:pPr>
        <w:pStyle w:val="AmendHeading1s"/>
        <w:tabs>
          <w:tab w:val="right" w:pos="1701"/>
        </w:tabs>
        <w:ind w:left="1871" w:hanging="1871"/>
      </w:pPr>
      <w:r>
        <w:tab/>
        <w:t>908G</w:t>
      </w:r>
      <w:r w:rsidR="009B728D">
        <w:tab/>
        <w:t>When unacceptable risk test applies</w:t>
      </w:r>
    </w:p>
    <w:p w14:paraId="2B96A982" w14:textId="77777777" w:rsidR="009B728D" w:rsidRPr="009B728D" w:rsidRDefault="009B728D" w:rsidP="00294568">
      <w:pPr>
        <w:pStyle w:val="AmendHeading1"/>
        <w:ind w:left="1871"/>
      </w:pPr>
      <w:r>
        <w:t xml:space="preserve">In section 4D(b) of the </w:t>
      </w:r>
      <w:r w:rsidRPr="00294568">
        <w:rPr>
          <w:b/>
        </w:rPr>
        <w:t>Bail Act 1977</w:t>
      </w:r>
      <w:r>
        <w:t xml:space="preserve">, for "4AA," </w:t>
      </w:r>
      <w:r w:rsidRPr="00294568">
        <w:rPr>
          <w:b/>
        </w:rPr>
        <w:t>substitute</w:t>
      </w:r>
      <w:r>
        <w:t xml:space="preserve"> "4AA or 4AAB,".</w:t>
      </w:r>
    </w:p>
    <w:p w14:paraId="4DF1A4C9" w14:textId="77777777" w:rsidR="00BB4FC3" w:rsidRDefault="00294568" w:rsidP="00294568">
      <w:pPr>
        <w:pStyle w:val="AmendHeading1s"/>
        <w:tabs>
          <w:tab w:val="right" w:pos="1701"/>
        </w:tabs>
        <w:ind w:left="1871" w:hanging="1871"/>
      </w:pPr>
      <w:bookmarkStart w:id="26" w:name="_Toc141439002"/>
      <w:r>
        <w:tab/>
      </w:r>
      <w:r w:rsidRPr="00294568">
        <w:t>908H</w:t>
      </w:r>
      <w:r w:rsidR="00BB4FC3">
        <w:tab/>
        <w:t>Court to make preliminary determination if terrorism risk alleged</w:t>
      </w:r>
      <w:bookmarkEnd w:id="26"/>
    </w:p>
    <w:p w14:paraId="4A4B9493" w14:textId="77777777" w:rsidR="00BB4FC3" w:rsidRDefault="00294568" w:rsidP="00294568">
      <w:pPr>
        <w:pStyle w:val="AmendHeading1"/>
        <w:tabs>
          <w:tab w:val="right" w:pos="1701"/>
        </w:tabs>
        <w:ind w:left="1871" w:hanging="1871"/>
      </w:pPr>
      <w:r>
        <w:tab/>
      </w:r>
      <w:r w:rsidR="00BB4FC3" w:rsidRPr="00294568">
        <w:t>(1)</w:t>
      </w:r>
      <w:r w:rsidR="00BB4FC3">
        <w:tab/>
        <w:t xml:space="preserve">In section 8AA(1)(b) </w:t>
      </w:r>
      <w:r w:rsidR="009B728D">
        <w:t xml:space="preserve">of the </w:t>
      </w:r>
      <w:r w:rsidR="009B728D" w:rsidRPr="009B728D">
        <w:rPr>
          <w:b/>
        </w:rPr>
        <w:t>Bail Act 1977</w:t>
      </w:r>
      <w:r w:rsidR="00BB4FC3">
        <w:t xml:space="preserve">, for "(d);" </w:t>
      </w:r>
      <w:r w:rsidR="00BB4FC3" w:rsidRPr="00E251D7">
        <w:rPr>
          <w:b/>
        </w:rPr>
        <w:t>substitute</w:t>
      </w:r>
      <w:r w:rsidR="00BB4FC3">
        <w:t xml:space="preserve"> "</w:t>
      </w:r>
      <w:bookmarkStart w:id="27" w:name="_Hlk136350049"/>
      <w:r w:rsidR="00BB4FC3">
        <w:t>(d) or section 4AAB(2)(a);</w:t>
      </w:r>
      <w:bookmarkEnd w:id="27"/>
      <w:r w:rsidR="00BB4FC3">
        <w:t>".</w:t>
      </w:r>
    </w:p>
    <w:p w14:paraId="508FB846" w14:textId="77777777" w:rsidR="00BB4FC3" w:rsidRDefault="00294568" w:rsidP="00294568">
      <w:pPr>
        <w:pStyle w:val="AmendHeading1"/>
        <w:tabs>
          <w:tab w:val="right" w:pos="1701"/>
        </w:tabs>
        <w:ind w:left="1871" w:hanging="1871"/>
      </w:pPr>
      <w:r>
        <w:tab/>
      </w:r>
      <w:r w:rsidR="00BB4FC3" w:rsidRPr="00294568">
        <w:t>(2)</w:t>
      </w:r>
      <w:r w:rsidR="00BB4FC3">
        <w:tab/>
        <w:t>In note 2 at the foot of section 8</w:t>
      </w:r>
      <w:proofErr w:type="gramStart"/>
      <w:r w:rsidR="00BB4FC3">
        <w:t>AA(</w:t>
      </w:r>
      <w:proofErr w:type="gramEnd"/>
      <w:r w:rsidR="00BB4FC3">
        <w:t xml:space="preserve">1) </w:t>
      </w:r>
      <w:r w:rsidR="009B728D">
        <w:t xml:space="preserve">of the </w:t>
      </w:r>
      <w:r w:rsidR="009B728D" w:rsidRPr="009B728D">
        <w:rPr>
          <w:b/>
        </w:rPr>
        <w:t>Bail Act 1977</w:t>
      </w:r>
      <w:r w:rsidR="00BB4FC3">
        <w:t xml:space="preserve">, for "section 4AA(1) and (2)" </w:t>
      </w:r>
      <w:r w:rsidR="00BB4FC3" w:rsidRPr="00BB664E">
        <w:rPr>
          <w:b/>
        </w:rPr>
        <w:t>substitute</w:t>
      </w:r>
      <w:r w:rsidR="00BB4FC3">
        <w:t xml:space="preserve"> "</w:t>
      </w:r>
      <w:bookmarkStart w:id="28" w:name="_Hlk131167947"/>
      <w:r w:rsidR="00BB4FC3">
        <w:t>sections 4AA(1) and (2) and 4AAB(1) and (2)</w:t>
      </w:r>
      <w:bookmarkEnd w:id="28"/>
      <w:r w:rsidR="00BB4FC3">
        <w:t>".</w:t>
      </w:r>
    </w:p>
    <w:p w14:paraId="349D2C59" w14:textId="77777777" w:rsidR="00BB4FC3" w:rsidRDefault="00294568" w:rsidP="00294568">
      <w:pPr>
        <w:pStyle w:val="AmendHeading1"/>
        <w:tabs>
          <w:tab w:val="right" w:pos="1701"/>
        </w:tabs>
        <w:ind w:left="1871" w:hanging="1871"/>
      </w:pPr>
      <w:r>
        <w:tab/>
      </w:r>
      <w:r w:rsidR="00BB4FC3" w:rsidRPr="00294568">
        <w:t>(3)</w:t>
      </w:r>
      <w:r w:rsidR="00BB4FC3">
        <w:tab/>
        <w:t>In the note at the foot of section 8</w:t>
      </w:r>
      <w:proofErr w:type="gramStart"/>
      <w:r w:rsidR="00BB4FC3">
        <w:t>AA(</w:t>
      </w:r>
      <w:proofErr w:type="gramEnd"/>
      <w:r w:rsidR="00BB4FC3">
        <w:t xml:space="preserve">2) </w:t>
      </w:r>
      <w:r w:rsidR="009B728D">
        <w:t xml:space="preserve">of the </w:t>
      </w:r>
      <w:r w:rsidR="009B728D" w:rsidRPr="009B728D">
        <w:rPr>
          <w:b/>
        </w:rPr>
        <w:t>Bail Act 1977</w:t>
      </w:r>
      <w:r w:rsidR="00BB4FC3">
        <w:t xml:space="preserve">, for "section 4AA(2)(b) and (4)(b)." </w:t>
      </w:r>
      <w:r w:rsidR="00BB4FC3" w:rsidRPr="0020342C">
        <w:rPr>
          <w:b/>
        </w:rPr>
        <w:t>substitute</w:t>
      </w:r>
      <w:r w:rsidR="00BB4FC3">
        <w:t xml:space="preserve"> "</w:t>
      </w:r>
      <w:bookmarkStart w:id="29" w:name="_Hlk129253268"/>
      <w:r w:rsidR="00BB4FC3">
        <w:t>sections 4AA(2)(b) and (4)(b) and 4AAB(2)(b) and (4)(b)</w:t>
      </w:r>
      <w:bookmarkEnd w:id="29"/>
      <w:r w:rsidR="00BB4FC3">
        <w:t>.".</w:t>
      </w:r>
    </w:p>
    <w:p w14:paraId="0CBB20C9" w14:textId="77777777" w:rsidR="00BB4FC3" w:rsidRPr="00294568" w:rsidRDefault="00294568" w:rsidP="00294568">
      <w:pPr>
        <w:pStyle w:val="AmendHeading1"/>
        <w:tabs>
          <w:tab w:val="right" w:pos="1701"/>
        </w:tabs>
        <w:ind w:left="1871" w:hanging="1871"/>
        <w:rPr>
          <w:b/>
        </w:rPr>
      </w:pPr>
      <w:bookmarkStart w:id="30" w:name="_Toc141439003"/>
      <w:r>
        <w:tab/>
      </w:r>
      <w:r w:rsidRPr="00294568">
        <w:rPr>
          <w:b/>
        </w:rPr>
        <w:t>908I</w:t>
      </w:r>
      <w:r w:rsidR="00BB4FC3" w:rsidRPr="00294568">
        <w:rPr>
          <w:b/>
        </w:rPr>
        <w:tab/>
        <w:t>When bail decision maker must state reasons for granting bail</w:t>
      </w:r>
      <w:bookmarkEnd w:id="30"/>
    </w:p>
    <w:p w14:paraId="01E57951" w14:textId="77777777" w:rsidR="00BB4FC3" w:rsidRDefault="00BB4FC3" w:rsidP="00294568">
      <w:pPr>
        <w:pStyle w:val="AmendHeading1"/>
        <w:ind w:left="1871"/>
      </w:pPr>
      <w:r>
        <w:t>In section 12</w:t>
      </w:r>
      <w:proofErr w:type="gramStart"/>
      <w:r>
        <w:t>A(</w:t>
      </w:r>
      <w:proofErr w:type="gramEnd"/>
      <w:r>
        <w:t xml:space="preserve">1) </w:t>
      </w:r>
      <w:r w:rsidR="009B728D">
        <w:t xml:space="preserve">of the </w:t>
      </w:r>
      <w:r w:rsidR="009B728D" w:rsidRPr="009B728D">
        <w:rPr>
          <w:b/>
        </w:rPr>
        <w:t>Bail Act 1977</w:t>
      </w:r>
      <w:r>
        <w:t xml:space="preserve">, after "section 4AA" </w:t>
      </w:r>
      <w:r w:rsidRPr="0020342C">
        <w:rPr>
          <w:b/>
        </w:rPr>
        <w:t>insert</w:t>
      </w:r>
      <w:r>
        <w:t xml:space="preserve"> "</w:t>
      </w:r>
      <w:bookmarkStart w:id="31" w:name="_Hlk131167991"/>
      <w:r>
        <w:t>or 4AAB</w:t>
      </w:r>
      <w:bookmarkEnd w:id="31"/>
      <w:r>
        <w:t>".</w:t>
      </w:r>
    </w:p>
    <w:p w14:paraId="5B6BD80A" w14:textId="77777777" w:rsidR="00BB4FC3" w:rsidRDefault="00294568" w:rsidP="00294568">
      <w:pPr>
        <w:pStyle w:val="AmendHeading1s"/>
        <w:tabs>
          <w:tab w:val="right" w:pos="1701"/>
        </w:tabs>
        <w:ind w:left="1871" w:hanging="1871"/>
      </w:pPr>
      <w:bookmarkStart w:id="32" w:name="_Toc141439004"/>
      <w:r>
        <w:tab/>
      </w:r>
      <w:r w:rsidRPr="00294568">
        <w:t>908J</w:t>
      </w:r>
      <w:r w:rsidR="00BB4FC3">
        <w:tab/>
        <w:t>Treason, murder, certain other offences</w:t>
      </w:r>
      <w:bookmarkEnd w:id="32"/>
    </w:p>
    <w:p w14:paraId="534BD9A4" w14:textId="77777777" w:rsidR="009B728D" w:rsidRPr="009B728D" w:rsidRDefault="00294568" w:rsidP="00294568">
      <w:pPr>
        <w:pStyle w:val="AmendHeading1"/>
        <w:tabs>
          <w:tab w:val="right" w:pos="1701"/>
        </w:tabs>
        <w:ind w:left="1871" w:hanging="1871"/>
      </w:pPr>
      <w:r>
        <w:tab/>
      </w:r>
      <w:r w:rsidR="009B728D" w:rsidRPr="00294568">
        <w:t>(1)</w:t>
      </w:r>
      <w:r w:rsidR="009B728D">
        <w:tab/>
        <w:t xml:space="preserve">In section 13(3)(b) of the </w:t>
      </w:r>
      <w:r w:rsidR="009B728D">
        <w:rPr>
          <w:b/>
        </w:rPr>
        <w:t>Bail Act 1977</w:t>
      </w:r>
      <w:r w:rsidR="009B728D">
        <w:t xml:space="preserve">, for "4AA," </w:t>
      </w:r>
      <w:r w:rsidR="009B728D" w:rsidRPr="009B728D">
        <w:rPr>
          <w:b/>
        </w:rPr>
        <w:t>substitute</w:t>
      </w:r>
      <w:r w:rsidR="009B728D">
        <w:t xml:space="preserve"> "4AA or 4AAB,".</w:t>
      </w:r>
    </w:p>
    <w:p w14:paraId="1FE9498A" w14:textId="77777777" w:rsidR="00BB4FC3" w:rsidRPr="00E15524" w:rsidRDefault="00294568" w:rsidP="00294568">
      <w:pPr>
        <w:pStyle w:val="AmendHeading1"/>
        <w:tabs>
          <w:tab w:val="right" w:pos="1701"/>
        </w:tabs>
        <w:ind w:left="1871" w:hanging="1871"/>
      </w:pPr>
      <w:r>
        <w:tab/>
      </w:r>
      <w:r w:rsidR="009B728D" w:rsidRPr="00294568">
        <w:t>(2)</w:t>
      </w:r>
      <w:r w:rsidR="009B728D">
        <w:tab/>
      </w:r>
      <w:r w:rsidR="00BB4FC3">
        <w:t xml:space="preserve">In section 13(4)(a) </w:t>
      </w:r>
      <w:r w:rsidR="009B728D">
        <w:t xml:space="preserve">of the </w:t>
      </w:r>
      <w:r w:rsidR="009B728D" w:rsidRPr="009B728D">
        <w:rPr>
          <w:b/>
        </w:rPr>
        <w:t>Bail Act 1977</w:t>
      </w:r>
      <w:r w:rsidR="00BB4FC3">
        <w:t xml:space="preserve"> </w:t>
      </w:r>
      <w:r w:rsidR="00BB4FC3" w:rsidRPr="00E15524">
        <w:rPr>
          <w:b/>
        </w:rPr>
        <w:t>omit</w:t>
      </w:r>
      <w:r w:rsidR="00BB4FC3">
        <w:t xml:space="preserve"> "a child,".</w:t>
      </w:r>
    </w:p>
    <w:p w14:paraId="53B6E842" w14:textId="77777777" w:rsidR="00BB4FC3" w:rsidRDefault="00294568" w:rsidP="00294568">
      <w:pPr>
        <w:pStyle w:val="AmendHeading1s"/>
        <w:tabs>
          <w:tab w:val="right" w:pos="1701"/>
        </w:tabs>
        <w:ind w:left="1871" w:hanging="1871"/>
      </w:pPr>
      <w:bookmarkStart w:id="33" w:name="_Toc141439005"/>
      <w:r>
        <w:tab/>
      </w:r>
      <w:r w:rsidRPr="00294568">
        <w:t>908K</w:t>
      </w:r>
      <w:r w:rsidR="00BB4FC3">
        <w:tab/>
        <w:t>Schedule 1 amended</w:t>
      </w:r>
      <w:bookmarkEnd w:id="33"/>
    </w:p>
    <w:p w14:paraId="2AF8FD80" w14:textId="77777777" w:rsidR="00BB4FC3" w:rsidRDefault="00BB4FC3" w:rsidP="00294568">
      <w:pPr>
        <w:pStyle w:val="AmendHeading1"/>
        <w:ind w:left="1871"/>
      </w:pPr>
      <w:r>
        <w:t xml:space="preserve">For the notes below the heading to Schedule 1 to the </w:t>
      </w:r>
      <w:r w:rsidR="009B728D" w:rsidRPr="009B728D">
        <w:rPr>
          <w:b/>
        </w:rPr>
        <w:t>Bail Act 1977</w:t>
      </w:r>
      <w:r w:rsidR="009B728D">
        <w:rPr>
          <w:b/>
        </w:rPr>
        <w:t xml:space="preserve"> </w:t>
      </w:r>
      <w:r w:rsidRPr="008A229C">
        <w:rPr>
          <w:b/>
        </w:rPr>
        <w:t>substitute</w:t>
      </w:r>
      <w:r>
        <w:t>—</w:t>
      </w:r>
    </w:p>
    <w:p w14:paraId="2D21E2F4" w14:textId="77777777" w:rsidR="00294568" w:rsidRPr="00294568" w:rsidRDefault="00294568" w:rsidP="00294568">
      <w:pPr>
        <w:pStyle w:val="AmndSub-sectionNote"/>
        <w:tabs>
          <w:tab w:val="right" w:pos="82"/>
          <w:tab w:val="right" w:pos="2324"/>
        </w:tabs>
        <w:ind w:left="2279" w:hanging="408"/>
        <w:rPr>
          <w:b/>
        </w:rPr>
      </w:pPr>
      <w:bookmarkStart w:id="34" w:name="_Hlk131168013"/>
      <w:r>
        <w:t>"</w:t>
      </w:r>
      <w:r w:rsidRPr="00294568">
        <w:rPr>
          <w:b/>
        </w:rPr>
        <w:t>Note</w:t>
      </w:r>
      <w:r>
        <w:rPr>
          <w:b/>
        </w:rPr>
        <w:t>s</w:t>
      </w:r>
    </w:p>
    <w:p w14:paraId="080C811D" w14:textId="77777777" w:rsidR="00BB4FC3" w:rsidRDefault="00BB4FC3" w:rsidP="00294568">
      <w:pPr>
        <w:pStyle w:val="AmndSub-sectionNote"/>
        <w:tabs>
          <w:tab w:val="right" w:pos="82"/>
          <w:tab w:val="right" w:pos="2324"/>
        </w:tabs>
        <w:ind w:left="2279" w:hanging="408"/>
      </w:pPr>
      <w:r>
        <w:t>1</w:t>
      </w:r>
      <w:r>
        <w:tab/>
        <w:t>Section 4</w:t>
      </w:r>
      <w:proofErr w:type="gramStart"/>
      <w:r>
        <w:t>AA(</w:t>
      </w:r>
      <w:proofErr w:type="gramEnd"/>
      <w:r>
        <w:t>1) sets out when an adult who is accused of an offence in this Schedule will be subject to the step 1—exceptional circumstances test.</w:t>
      </w:r>
    </w:p>
    <w:p w14:paraId="62C1DA2C" w14:textId="77777777" w:rsidR="00BB4FC3" w:rsidRDefault="00BB4FC3" w:rsidP="00294568">
      <w:pPr>
        <w:pStyle w:val="AmndSub-sectionNote"/>
        <w:tabs>
          <w:tab w:val="right" w:pos="82"/>
          <w:tab w:val="right" w:pos="2324"/>
        </w:tabs>
        <w:ind w:left="2279" w:hanging="408"/>
      </w:pPr>
      <w:r>
        <w:t>2</w:t>
      </w:r>
      <w:r>
        <w:tab/>
        <w:t>Section 4</w:t>
      </w:r>
      <w:proofErr w:type="gramStart"/>
      <w:r>
        <w:t>AAB(</w:t>
      </w:r>
      <w:proofErr w:type="gramEnd"/>
      <w:r>
        <w:t>1) sets out when a child who is accused of certain offences in this Schedule will be subject to the step 1—exceptional circumstances test.</w:t>
      </w:r>
    </w:p>
    <w:p w14:paraId="41DBC35E" w14:textId="77777777" w:rsidR="00BB4FC3" w:rsidRDefault="00BB4FC3" w:rsidP="00294568">
      <w:pPr>
        <w:pStyle w:val="AmndSub-sectionNote"/>
        <w:tabs>
          <w:tab w:val="right" w:pos="82"/>
          <w:tab w:val="right" w:pos="2324"/>
        </w:tabs>
        <w:ind w:left="2279" w:hanging="408"/>
      </w:pPr>
      <w:r>
        <w:lastRenderedPageBreak/>
        <w:t>3</w:t>
      </w:r>
      <w:r>
        <w:tab/>
        <w:t>However, the step 1—exceptional circumstances test also applies in other circumstances. See—</w:t>
      </w:r>
    </w:p>
    <w:p w14:paraId="26E2D0E1" w14:textId="77777777" w:rsidR="00BB4FC3" w:rsidRDefault="00BB4FC3" w:rsidP="00294568">
      <w:pPr>
        <w:pStyle w:val="AmndParaNote"/>
        <w:tabs>
          <w:tab w:val="right" w:pos="100"/>
          <w:tab w:val="right" w:pos="2835"/>
        </w:tabs>
        <w:ind w:left="2789" w:hanging="408"/>
      </w:pPr>
      <w:r>
        <w:t>(a)</w:t>
      </w:r>
      <w:r>
        <w:tab/>
        <w:t>if the accused is an adult—section 4</w:t>
      </w:r>
      <w:proofErr w:type="gramStart"/>
      <w:r>
        <w:t>AA(</w:t>
      </w:r>
      <w:proofErr w:type="gramEnd"/>
      <w:r>
        <w:t>2); and</w:t>
      </w:r>
    </w:p>
    <w:p w14:paraId="66741882" w14:textId="77777777" w:rsidR="00BB4FC3" w:rsidRDefault="00BB4FC3" w:rsidP="00294568">
      <w:pPr>
        <w:pStyle w:val="AmndParaNote"/>
        <w:tabs>
          <w:tab w:val="right" w:pos="100"/>
          <w:tab w:val="right" w:pos="2835"/>
        </w:tabs>
        <w:ind w:left="2789" w:hanging="408"/>
      </w:pPr>
      <w:r>
        <w:t>(b)</w:t>
      </w:r>
      <w:r>
        <w:tab/>
        <w:t>if the accused is a child—section 4</w:t>
      </w:r>
      <w:proofErr w:type="gramStart"/>
      <w:r>
        <w:t>AAB(</w:t>
      </w:r>
      <w:proofErr w:type="gramEnd"/>
      <w:r>
        <w:t>2).".</w:t>
      </w:r>
    </w:p>
    <w:p w14:paraId="0EDD2C17" w14:textId="77777777" w:rsidR="009B728D" w:rsidRDefault="00294568" w:rsidP="00294568">
      <w:pPr>
        <w:pStyle w:val="AmendHeading1s"/>
        <w:tabs>
          <w:tab w:val="right" w:pos="1701"/>
        </w:tabs>
        <w:ind w:left="1871" w:hanging="1871"/>
      </w:pPr>
      <w:bookmarkStart w:id="35" w:name="_Toc141438986"/>
      <w:bookmarkEnd w:id="34"/>
      <w:r>
        <w:tab/>
      </w:r>
      <w:r w:rsidRPr="00294568">
        <w:t>908L</w:t>
      </w:r>
      <w:r w:rsidR="009B728D">
        <w:tab/>
        <w:t>Schedule 2 amended</w:t>
      </w:r>
      <w:bookmarkEnd w:id="35"/>
    </w:p>
    <w:p w14:paraId="55F1214E" w14:textId="77777777" w:rsidR="009B728D" w:rsidRDefault="009B728D" w:rsidP="00294568">
      <w:pPr>
        <w:pStyle w:val="AmendHeading1"/>
        <w:ind w:left="1871"/>
      </w:pPr>
      <w:r>
        <w:t xml:space="preserve">For the note below the heading to Schedule 2 to the </w:t>
      </w:r>
      <w:r w:rsidRPr="009B728D">
        <w:rPr>
          <w:b/>
        </w:rPr>
        <w:t>Bail Act 1977</w:t>
      </w:r>
      <w:r>
        <w:rPr>
          <w:b/>
        </w:rPr>
        <w:t xml:space="preserve"> </w:t>
      </w:r>
      <w:r w:rsidRPr="008A229C">
        <w:rPr>
          <w:b/>
        </w:rPr>
        <w:t>substitute</w:t>
      </w:r>
      <w:r>
        <w:t>—</w:t>
      </w:r>
    </w:p>
    <w:p w14:paraId="1E979AF5" w14:textId="77777777" w:rsidR="00294568" w:rsidRPr="00294568" w:rsidRDefault="00294568" w:rsidP="00294568">
      <w:pPr>
        <w:pStyle w:val="AmndSub-sectionNote"/>
        <w:tabs>
          <w:tab w:val="right" w:pos="2324"/>
        </w:tabs>
        <w:ind w:left="1871"/>
        <w:rPr>
          <w:b/>
        </w:rPr>
      </w:pPr>
      <w:bookmarkStart w:id="36" w:name="_Hlk131167171"/>
      <w:r w:rsidRPr="00294568">
        <w:t>"</w:t>
      </w:r>
      <w:r w:rsidRPr="00294568">
        <w:rPr>
          <w:b/>
        </w:rPr>
        <w:t>Note</w:t>
      </w:r>
    </w:p>
    <w:p w14:paraId="392078E1" w14:textId="77777777" w:rsidR="009B728D" w:rsidRDefault="009B728D" w:rsidP="00294568">
      <w:pPr>
        <w:pStyle w:val="AmndSub-sectionNote"/>
        <w:tabs>
          <w:tab w:val="right" w:pos="2324"/>
        </w:tabs>
        <w:ind w:left="1871"/>
      </w:pPr>
      <w:r>
        <w:t xml:space="preserve">The following provisions set out when a person who is accused of an offence in this Schedule will be </w:t>
      </w:r>
      <w:r w:rsidRPr="00ED6503">
        <w:t xml:space="preserve">subject to the </w:t>
      </w:r>
      <w:r>
        <w:t>step 1—</w:t>
      </w:r>
      <w:r w:rsidRPr="00ED6503">
        <w:t xml:space="preserve">exceptional circumstances test or the </w:t>
      </w:r>
      <w:r>
        <w:t>step 1—</w:t>
      </w:r>
      <w:r w:rsidRPr="00ED6503">
        <w:t>show compelling reason test</w:t>
      </w:r>
      <w:r>
        <w:t>—</w:t>
      </w:r>
    </w:p>
    <w:p w14:paraId="2DCA1B58" w14:textId="77777777" w:rsidR="009B728D" w:rsidRDefault="009B728D" w:rsidP="00294568">
      <w:pPr>
        <w:pStyle w:val="AmndSub-sectionNote"/>
        <w:tabs>
          <w:tab w:val="right" w:pos="82"/>
          <w:tab w:val="right" w:pos="2324"/>
        </w:tabs>
        <w:ind w:left="2279" w:hanging="408"/>
      </w:pPr>
      <w:r>
        <w:t>(a)</w:t>
      </w:r>
      <w:r>
        <w:tab/>
        <w:t>if the person is an adult—section 4</w:t>
      </w:r>
      <w:proofErr w:type="gramStart"/>
      <w:r>
        <w:t>AA(</w:t>
      </w:r>
      <w:proofErr w:type="gramEnd"/>
      <w:r>
        <w:t xml:space="preserve">2) and (3); </w:t>
      </w:r>
    </w:p>
    <w:p w14:paraId="3D87BD03" w14:textId="403E15A8" w:rsidR="009B728D" w:rsidRDefault="009B728D" w:rsidP="00294568">
      <w:pPr>
        <w:pStyle w:val="AmndSub-sectionNote"/>
        <w:tabs>
          <w:tab w:val="right" w:pos="82"/>
          <w:tab w:val="right" w:pos="2324"/>
        </w:tabs>
        <w:ind w:left="2279" w:hanging="408"/>
      </w:pPr>
      <w:r>
        <w:t>(b)</w:t>
      </w:r>
      <w:r>
        <w:tab/>
        <w:t>if the person is a child—section 4</w:t>
      </w:r>
      <w:proofErr w:type="gramStart"/>
      <w:r>
        <w:t>AAB(</w:t>
      </w:r>
      <w:proofErr w:type="gramEnd"/>
      <w:r>
        <w:t>2) and (3).</w:t>
      </w:r>
      <w:r w:rsidR="00B72F02">
        <w:t>".</w:t>
      </w:r>
    </w:p>
    <w:p w14:paraId="1B6ADEDA" w14:textId="77777777" w:rsidR="00294568" w:rsidRPr="00294568" w:rsidRDefault="00294568" w:rsidP="00294568">
      <w:pPr>
        <w:pStyle w:val="AmendHeading1s"/>
        <w:tabs>
          <w:tab w:val="right" w:pos="1701"/>
        </w:tabs>
        <w:ind w:left="1871" w:hanging="1871"/>
      </w:pPr>
      <w:r>
        <w:tab/>
      </w:r>
      <w:r w:rsidRPr="00294568">
        <w:t>908M</w:t>
      </w:r>
      <w:r>
        <w:tab/>
        <w:t xml:space="preserve">Transitional provisions </w:t>
      </w:r>
    </w:p>
    <w:bookmarkEnd w:id="36"/>
    <w:p w14:paraId="6DF424F6" w14:textId="77777777" w:rsidR="00294568" w:rsidRDefault="00294568" w:rsidP="00294568">
      <w:pPr>
        <w:pStyle w:val="AmendHeading1"/>
        <w:ind w:left="1871"/>
      </w:pPr>
      <w:r>
        <w:t xml:space="preserve">After section 34(23) of the </w:t>
      </w:r>
      <w:r>
        <w:rPr>
          <w:b/>
        </w:rPr>
        <w:t>Bail Act 1977</w:t>
      </w:r>
      <w:r>
        <w:t xml:space="preserve"> </w:t>
      </w:r>
      <w:r>
        <w:rPr>
          <w:b/>
        </w:rPr>
        <w:t>insert</w:t>
      </w:r>
      <w:r>
        <w:t>—</w:t>
      </w:r>
    </w:p>
    <w:p w14:paraId="4A3AF46B" w14:textId="77777777" w:rsidR="00D05945" w:rsidRPr="002E7853" w:rsidRDefault="00294568" w:rsidP="002E7853">
      <w:pPr>
        <w:pStyle w:val="AmendHeading2"/>
        <w:tabs>
          <w:tab w:val="clear" w:pos="720"/>
          <w:tab w:val="right" w:pos="2268"/>
        </w:tabs>
        <w:ind w:left="2381" w:hanging="2381"/>
      </w:pPr>
      <w:r>
        <w:tab/>
      </w:r>
      <w:r w:rsidRPr="00294568">
        <w:t>"(24)</w:t>
      </w:r>
      <w:r>
        <w:tab/>
      </w:r>
      <w:r w:rsidRPr="00AE5D80">
        <w:t>An amendment made to this Act by a provision of</w:t>
      </w:r>
      <w:r>
        <w:t xml:space="preserve"> Chapter 22A of</w:t>
      </w:r>
      <w:r w:rsidRPr="00AE5D80">
        <w:t xml:space="preserve"> the </w:t>
      </w:r>
      <w:r w:rsidRPr="00AE5D80">
        <w:rPr>
          <w:b/>
        </w:rPr>
        <w:t>Youth Justice Act 2024</w:t>
      </w:r>
      <w:r w:rsidRPr="00AE5D80">
        <w:t xml:space="preserve"> applies to an application made, or an appeal commenced, under this Act on or after the commencement of that provision, regardless of when the offence is alleged to have been committed.".</w:t>
      </w:r>
      <w:r>
        <w:t>'.</w:t>
      </w:r>
    </w:p>
    <w:p w14:paraId="52BF7ADF" w14:textId="77777777" w:rsidR="002C6D12" w:rsidRPr="002C6D12" w:rsidRDefault="002C6D12" w:rsidP="002C6D12"/>
    <w:sectPr w:rsidR="002C6D12" w:rsidRPr="002C6D12" w:rsidSect="00C7094C">
      <w:headerReference w:type="default" r:id="rId13"/>
      <w:footerReference w:type="even" r:id="rId14"/>
      <w:footerReference w:type="default" r:id="rId15"/>
      <w:headerReference w:type="first" r:id="rId16"/>
      <w:footerReference w:type="first" r:id="rId17"/>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61EAB" w14:textId="77777777" w:rsidR="00C800AC" w:rsidRDefault="00C800AC">
      <w:r>
        <w:separator/>
      </w:r>
    </w:p>
  </w:endnote>
  <w:endnote w:type="continuationSeparator" w:id="0">
    <w:p w14:paraId="6160E888" w14:textId="77777777" w:rsidR="00C800AC" w:rsidRDefault="00C8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87F1" w14:textId="77777777" w:rsidR="00C800AC" w:rsidRDefault="00C800AC" w:rsidP="00C70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B125A" w14:textId="77777777" w:rsidR="00C800AC" w:rsidRDefault="00C80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5C19" w14:textId="77777777" w:rsidR="002C6D12" w:rsidRDefault="002C6D12" w:rsidP="00C709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1D22BF" w14:textId="77777777" w:rsidR="00C800AC" w:rsidRPr="002C6D12" w:rsidRDefault="002C6D12" w:rsidP="002C6D12">
    <w:pPr>
      <w:pStyle w:val="Footer"/>
      <w:tabs>
        <w:tab w:val="clear" w:pos="720"/>
        <w:tab w:val="clear" w:pos="4153"/>
        <w:tab w:val="clear" w:pos="8306"/>
        <w:tab w:val="left" w:pos="1503"/>
      </w:tabs>
      <w:spacing w:before="0" w:after="80"/>
      <w:rPr>
        <w:sz w:val="18"/>
        <w:szCs w:val="16"/>
      </w:rPr>
    </w:pPr>
    <w:r w:rsidRPr="002C6D12">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6C6F" w14:textId="762838C4" w:rsidR="00C800AC" w:rsidRPr="00DB51E7" w:rsidRDefault="00C7094C" w:rsidP="00DB51E7">
    <w:pPr>
      <w:pStyle w:val="Footer"/>
      <w:spacing w:before="0" w:after="80"/>
      <w:jc w:val="center"/>
      <w:rPr>
        <w:sz w:val="16"/>
        <w:szCs w:val="16"/>
      </w:rPr>
    </w:pPr>
    <w:bookmarkStart w:id="37" w:name="NotesConfidentialFooter"/>
    <w:r>
      <w:rPr>
        <w:sz w:val="16"/>
        <w:szCs w:val="16"/>
      </w:rPr>
      <w:br/>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6FB64" w14:textId="77777777" w:rsidR="00C800AC" w:rsidRDefault="00C800AC">
      <w:r>
        <w:separator/>
      </w:r>
    </w:p>
  </w:footnote>
  <w:footnote w:type="continuationSeparator" w:id="0">
    <w:p w14:paraId="2FEBBB48" w14:textId="77777777" w:rsidR="00C800AC" w:rsidRDefault="00C8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9853" w14:textId="6966D0B9" w:rsidR="00C800AC" w:rsidRPr="00C7094C" w:rsidRDefault="00C7094C" w:rsidP="00C7094C">
    <w:pPr>
      <w:pStyle w:val="Header"/>
      <w:jc w:val="right"/>
    </w:pPr>
    <w:r w:rsidRPr="00C7094C">
      <w:t>KC23C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2687" w14:textId="2D8C03A5" w:rsidR="00C800AC" w:rsidRPr="00C7094C" w:rsidRDefault="00C7094C" w:rsidP="00C7094C">
    <w:pPr>
      <w:pStyle w:val="Header"/>
      <w:jc w:val="right"/>
    </w:pPr>
    <w:r w:rsidRPr="00C7094C">
      <w:t>KC23C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DD0E87"/>
    <w:multiLevelType w:val="multilevel"/>
    <w:tmpl w:val="7F90400C"/>
    <w:lvl w:ilvl="0">
      <w:start w:val="11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E4BAE"/>
    <w:multiLevelType w:val="multilevel"/>
    <w:tmpl w:val="20B08A16"/>
    <w:lvl w:ilvl="0">
      <w:start w:val="11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23D96"/>
    <w:multiLevelType w:val="multilevel"/>
    <w:tmpl w:val="9D44D016"/>
    <w:lvl w:ilvl="0">
      <w:start w:val="13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B834AB"/>
    <w:multiLevelType w:val="multilevel"/>
    <w:tmpl w:val="7332E3C8"/>
    <w:lvl w:ilvl="0">
      <w:start w:val="12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77B2407"/>
    <w:multiLevelType w:val="multilevel"/>
    <w:tmpl w:val="FDA2BE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BBC48E6"/>
    <w:multiLevelType w:val="multilevel"/>
    <w:tmpl w:val="FDA2BE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2373843">
    <w:abstractNumId w:val="0"/>
  </w:num>
  <w:num w:numId="2" w16cid:durableId="527110049">
    <w:abstractNumId w:val="3"/>
  </w:num>
  <w:num w:numId="3" w16cid:durableId="1754858997">
    <w:abstractNumId w:val="9"/>
  </w:num>
  <w:num w:numId="4" w16cid:durableId="1461192130">
    <w:abstractNumId w:val="6"/>
  </w:num>
  <w:num w:numId="5" w16cid:durableId="1637491394">
    <w:abstractNumId w:val="10"/>
  </w:num>
  <w:num w:numId="6" w16cid:durableId="490023894">
    <w:abstractNumId w:val="4"/>
  </w:num>
  <w:num w:numId="7" w16cid:durableId="1688287827">
    <w:abstractNumId w:val="19"/>
  </w:num>
  <w:num w:numId="8" w16cid:durableId="982657002">
    <w:abstractNumId w:val="15"/>
  </w:num>
  <w:num w:numId="9" w16cid:durableId="1427847958">
    <w:abstractNumId w:val="8"/>
  </w:num>
  <w:num w:numId="10" w16cid:durableId="1894190144">
    <w:abstractNumId w:val="14"/>
  </w:num>
  <w:num w:numId="11" w16cid:durableId="453988518">
    <w:abstractNumId w:val="11"/>
  </w:num>
  <w:num w:numId="12" w16cid:durableId="1245457121">
    <w:abstractNumId w:val="1"/>
  </w:num>
  <w:num w:numId="13" w16cid:durableId="122769316">
    <w:abstractNumId w:val="21"/>
  </w:num>
  <w:num w:numId="14" w16cid:durableId="147525542">
    <w:abstractNumId w:val="17"/>
  </w:num>
  <w:num w:numId="15" w16cid:durableId="1490167764">
    <w:abstractNumId w:val="16"/>
  </w:num>
  <w:num w:numId="16" w16cid:durableId="1308125382">
    <w:abstractNumId w:val="18"/>
  </w:num>
  <w:num w:numId="17" w16cid:durableId="1257985643">
    <w:abstractNumId w:val="12"/>
  </w:num>
  <w:num w:numId="18" w16cid:durableId="1595675377">
    <w:abstractNumId w:val="23"/>
  </w:num>
  <w:num w:numId="19" w16cid:durableId="1005086871">
    <w:abstractNumId w:val="20"/>
  </w:num>
  <w:num w:numId="20" w16cid:durableId="1492984579">
    <w:abstractNumId w:val="22"/>
  </w:num>
  <w:num w:numId="21" w16cid:durableId="1058286401">
    <w:abstractNumId w:val="7"/>
  </w:num>
  <w:num w:numId="22" w16cid:durableId="1566842102">
    <w:abstractNumId w:val="5"/>
  </w:num>
  <w:num w:numId="23" w16cid:durableId="287665927">
    <w:abstractNumId w:val="2"/>
  </w:num>
  <w:num w:numId="24" w16cid:durableId="121466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0"/>
    <w:docVar w:name="vActTitle" w:val="Youth Justice Bill 2024"/>
    <w:docVar w:name="vBillNo" w:val="020"/>
    <w:docVar w:name="vBillTitle" w:val="Youth Justice Bill 2024"/>
    <w:docVar w:name="vDocumentType" w:val=".HOUSEAMEND"/>
    <w:docVar w:name="vDraftNo" w:val="0"/>
    <w:docVar w:name="vDraftVers" w:val="2"/>
    <w:docVar w:name="vDraftVersion" w:val="22924 - KC23C - Victorian Greens (Ms COPSEY) House Print"/>
    <w:docVar w:name="VersionNo" w:val="2"/>
    <w:docVar w:name="vFileName" w:val="22924 - KC23C - Victorian Greens (Ms COPSEY) House Print"/>
    <w:docVar w:name="vFinalisePrevVer" w:val="True"/>
    <w:docVar w:name="vGovNonGov" w:val="18"/>
    <w:docVar w:name="vHouseType" w:val="2"/>
    <w:docVar w:name="vILDNum" w:val="22924"/>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0"/>
    <w:docVar w:name="vPrevDraftVers" w:val="2"/>
    <w:docVar w:name="vPrevFileName" w:val="22924 - KC23C - Victorian Greens (Ms COPSEY) House Print"/>
    <w:docVar w:name="vPrevMinisterID" w:val="369"/>
    <w:docVar w:name="vPrnOnSepLine" w:val="False"/>
    <w:docVar w:name="vSavedToLocal" w:val="No"/>
    <w:docVar w:name="vSecurityMarking" w:val="0"/>
    <w:docVar w:name="vSeqNum" w:val="KC23C"/>
    <w:docVar w:name="vSession" w:val="1"/>
    <w:docVar w:name="vTRIMFileName" w:val="22924 - KC23C - Victorian Greens (Ms COPSEY) House Print"/>
    <w:docVar w:name="vTRIMRecordNumber" w:val="D24/15528[v5]"/>
    <w:docVar w:name="vTxtAfterIndex" w:val="-1"/>
    <w:docVar w:name="vTxtBefore" w:val="Amendments and New Clauses to be proposed in Committee by"/>
    <w:docVar w:name="vTxtBeforeIndex" w:val="6"/>
    <w:docVar w:name="vVersionDate" w:val="14/8/2024"/>
    <w:docVar w:name="vYear" w:val="2024"/>
  </w:docVars>
  <w:rsids>
    <w:rsidRoot w:val="00A80C1D"/>
    <w:rsid w:val="00003CB4"/>
    <w:rsid w:val="00006198"/>
    <w:rsid w:val="00011608"/>
    <w:rsid w:val="00016962"/>
    <w:rsid w:val="00017203"/>
    <w:rsid w:val="0001746A"/>
    <w:rsid w:val="00022430"/>
    <w:rsid w:val="000268CD"/>
    <w:rsid w:val="00026CB3"/>
    <w:rsid w:val="00032AEB"/>
    <w:rsid w:val="00034E75"/>
    <w:rsid w:val="000355D1"/>
    <w:rsid w:val="00041349"/>
    <w:rsid w:val="00044546"/>
    <w:rsid w:val="0005044D"/>
    <w:rsid w:val="00053BD1"/>
    <w:rsid w:val="00054669"/>
    <w:rsid w:val="00056AA8"/>
    <w:rsid w:val="00061DF1"/>
    <w:rsid w:val="0006623B"/>
    <w:rsid w:val="00070FED"/>
    <w:rsid w:val="00072BF5"/>
    <w:rsid w:val="00073B34"/>
    <w:rsid w:val="00074DE0"/>
    <w:rsid w:val="00074F23"/>
    <w:rsid w:val="00076D60"/>
    <w:rsid w:val="00083D1C"/>
    <w:rsid w:val="00083D58"/>
    <w:rsid w:val="00085298"/>
    <w:rsid w:val="0008543A"/>
    <w:rsid w:val="0008705E"/>
    <w:rsid w:val="000939AD"/>
    <w:rsid w:val="000944E7"/>
    <w:rsid w:val="00094872"/>
    <w:rsid w:val="00094C35"/>
    <w:rsid w:val="00095470"/>
    <w:rsid w:val="000956F2"/>
    <w:rsid w:val="000A1D89"/>
    <w:rsid w:val="000A4BD2"/>
    <w:rsid w:val="000A68D3"/>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D7BC9"/>
    <w:rsid w:val="000E0E51"/>
    <w:rsid w:val="000F0048"/>
    <w:rsid w:val="000F0716"/>
    <w:rsid w:val="000F25C3"/>
    <w:rsid w:val="000F5214"/>
    <w:rsid w:val="00100ABF"/>
    <w:rsid w:val="00105381"/>
    <w:rsid w:val="00105A27"/>
    <w:rsid w:val="00111B6E"/>
    <w:rsid w:val="00117DF3"/>
    <w:rsid w:val="001231A8"/>
    <w:rsid w:val="00130788"/>
    <w:rsid w:val="00135A3B"/>
    <w:rsid w:val="001369E4"/>
    <w:rsid w:val="00140A3F"/>
    <w:rsid w:val="0014102E"/>
    <w:rsid w:val="00141754"/>
    <w:rsid w:val="001430A3"/>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3BD5"/>
    <w:rsid w:val="00196C6B"/>
    <w:rsid w:val="001A1AC2"/>
    <w:rsid w:val="001A334A"/>
    <w:rsid w:val="001A5E3F"/>
    <w:rsid w:val="001B47AF"/>
    <w:rsid w:val="001C20E5"/>
    <w:rsid w:val="001C2E3F"/>
    <w:rsid w:val="001C62D4"/>
    <w:rsid w:val="001C6E13"/>
    <w:rsid w:val="001D2788"/>
    <w:rsid w:val="001D406A"/>
    <w:rsid w:val="001D58C0"/>
    <w:rsid w:val="001D697B"/>
    <w:rsid w:val="001E6408"/>
    <w:rsid w:val="001E6E30"/>
    <w:rsid w:val="001E6EAF"/>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266DE"/>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5F5E"/>
    <w:rsid w:val="00256536"/>
    <w:rsid w:val="00257A39"/>
    <w:rsid w:val="002603DF"/>
    <w:rsid w:val="00262343"/>
    <w:rsid w:val="00262CD7"/>
    <w:rsid w:val="002648D2"/>
    <w:rsid w:val="00267AF2"/>
    <w:rsid w:val="00267DD0"/>
    <w:rsid w:val="00267F94"/>
    <w:rsid w:val="002721E9"/>
    <w:rsid w:val="002754F3"/>
    <w:rsid w:val="002778F6"/>
    <w:rsid w:val="00277DE3"/>
    <w:rsid w:val="00281CA9"/>
    <w:rsid w:val="00283063"/>
    <w:rsid w:val="00284B45"/>
    <w:rsid w:val="0028612A"/>
    <w:rsid w:val="0029036E"/>
    <w:rsid w:val="00293110"/>
    <w:rsid w:val="00293F31"/>
    <w:rsid w:val="00294568"/>
    <w:rsid w:val="002946E6"/>
    <w:rsid w:val="0029617E"/>
    <w:rsid w:val="00296558"/>
    <w:rsid w:val="00296EFD"/>
    <w:rsid w:val="002975A0"/>
    <w:rsid w:val="00297CBA"/>
    <w:rsid w:val="00297CF3"/>
    <w:rsid w:val="002B13ED"/>
    <w:rsid w:val="002B27A7"/>
    <w:rsid w:val="002B2BB2"/>
    <w:rsid w:val="002B460A"/>
    <w:rsid w:val="002C5958"/>
    <w:rsid w:val="002C6D12"/>
    <w:rsid w:val="002D0533"/>
    <w:rsid w:val="002D5123"/>
    <w:rsid w:val="002D54C8"/>
    <w:rsid w:val="002D5AF5"/>
    <w:rsid w:val="002E2EEB"/>
    <w:rsid w:val="002E59B2"/>
    <w:rsid w:val="002E69EB"/>
    <w:rsid w:val="002E7853"/>
    <w:rsid w:val="002F315D"/>
    <w:rsid w:val="002F436B"/>
    <w:rsid w:val="002F55C3"/>
    <w:rsid w:val="002F6D8C"/>
    <w:rsid w:val="0030051F"/>
    <w:rsid w:val="00301248"/>
    <w:rsid w:val="00301C63"/>
    <w:rsid w:val="003026F7"/>
    <w:rsid w:val="00303C94"/>
    <w:rsid w:val="00305778"/>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4BC5"/>
    <w:rsid w:val="003F5618"/>
    <w:rsid w:val="003F6490"/>
    <w:rsid w:val="00401AFC"/>
    <w:rsid w:val="00405397"/>
    <w:rsid w:val="004055B3"/>
    <w:rsid w:val="00406E63"/>
    <w:rsid w:val="00410702"/>
    <w:rsid w:val="00410E04"/>
    <w:rsid w:val="00412B4F"/>
    <w:rsid w:val="0042006C"/>
    <w:rsid w:val="0042069E"/>
    <w:rsid w:val="00426DFA"/>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4CDB"/>
    <w:rsid w:val="00475D53"/>
    <w:rsid w:val="00476108"/>
    <w:rsid w:val="00477A07"/>
    <w:rsid w:val="00483547"/>
    <w:rsid w:val="00484C4C"/>
    <w:rsid w:val="00490EF7"/>
    <w:rsid w:val="00490F5F"/>
    <w:rsid w:val="00491004"/>
    <w:rsid w:val="00492FE6"/>
    <w:rsid w:val="00495F1B"/>
    <w:rsid w:val="004A0834"/>
    <w:rsid w:val="004A0A12"/>
    <w:rsid w:val="004A10D5"/>
    <w:rsid w:val="004A35AC"/>
    <w:rsid w:val="004A5136"/>
    <w:rsid w:val="004B0F1B"/>
    <w:rsid w:val="004B1DF1"/>
    <w:rsid w:val="004B2B05"/>
    <w:rsid w:val="004B4A69"/>
    <w:rsid w:val="004B5A59"/>
    <w:rsid w:val="004B61CE"/>
    <w:rsid w:val="004C2234"/>
    <w:rsid w:val="004C4D7B"/>
    <w:rsid w:val="004C6C71"/>
    <w:rsid w:val="004D2EF0"/>
    <w:rsid w:val="004D30EB"/>
    <w:rsid w:val="004D3DA1"/>
    <w:rsid w:val="004D49EC"/>
    <w:rsid w:val="004D5F9E"/>
    <w:rsid w:val="004D7151"/>
    <w:rsid w:val="004D730A"/>
    <w:rsid w:val="004D740C"/>
    <w:rsid w:val="004E18A9"/>
    <w:rsid w:val="004E1DC0"/>
    <w:rsid w:val="004E53D2"/>
    <w:rsid w:val="004E5F41"/>
    <w:rsid w:val="004E6052"/>
    <w:rsid w:val="004F4772"/>
    <w:rsid w:val="0050079A"/>
    <w:rsid w:val="00500D6B"/>
    <w:rsid w:val="005012E1"/>
    <w:rsid w:val="00503E5C"/>
    <w:rsid w:val="00504E50"/>
    <w:rsid w:val="00505501"/>
    <w:rsid w:val="0050552B"/>
    <w:rsid w:val="0050649C"/>
    <w:rsid w:val="005108DF"/>
    <w:rsid w:val="005119EC"/>
    <w:rsid w:val="005135D8"/>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26C1"/>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1F2"/>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0CFD"/>
    <w:rsid w:val="006119F1"/>
    <w:rsid w:val="00615A80"/>
    <w:rsid w:val="0061687E"/>
    <w:rsid w:val="00616BF8"/>
    <w:rsid w:val="00617858"/>
    <w:rsid w:val="0062394C"/>
    <w:rsid w:val="00623CD7"/>
    <w:rsid w:val="00625C49"/>
    <w:rsid w:val="00627F8A"/>
    <w:rsid w:val="00632689"/>
    <w:rsid w:val="006359B6"/>
    <w:rsid w:val="00640007"/>
    <w:rsid w:val="006422ED"/>
    <w:rsid w:val="00645A24"/>
    <w:rsid w:val="0064678C"/>
    <w:rsid w:val="006478EC"/>
    <w:rsid w:val="00650714"/>
    <w:rsid w:val="00655CF1"/>
    <w:rsid w:val="00661E86"/>
    <w:rsid w:val="00672208"/>
    <w:rsid w:val="00676F0F"/>
    <w:rsid w:val="006807B0"/>
    <w:rsid w:val="006826B2"/>
    <w:rsid w:val="006837B1"/>
    <w:rsid w:val="00687368"/>
    <w:rsid w:val="006875A0"/>
    <w:rsid w:val="006938D7"/>
    <w:rsid w:val="006961E4"/>
    <w:rsid w:val="006A064A"/>
    <w:rsid w:val="006A0A64"/>
    <w:rsid w:val="006A3793"/>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05C5D"/>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2751"/>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E6B02"/>
    <w:rsid w:val="007F30A0"/>
    <w:rsid w:val="00800418"/>
    <w:rsid w:val="00803B58"/>
    <w:rsid w:val="00805A6B"/>
    <w:rsid w:val="00805CE5"/>
    <w:rsid w:val="008104D8"/>
    <w:rsid w:val="008126C4"/>
    <w:rsid w:val="00821007"/>
    <w:rsid w:val="00822A42"/>
    <w:rsid w:val="0082330E"/>
    <w:rsid w:val="008237F6"/>
    <w:rsid w:val="0082391B"/>
    <w:rsid w:val="00825ACF"/>
    <w:rsid w:val="0082685E"/>
    <w:rsid w:val="00827DB4"/>
    <w:rsid w:val="00832BBA"/>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5E9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27E0"/>
    <w:rsid w:val="00913FCD"/>
    <w:rsid w:val="00914D04"/>
    <w:rsid w:val="00915C96"/>
    <w:rsid w:val="00915D0E"/>
    <w:rsid w:val="00916E6C"/>
    <w:rsid w:val="00917191"/>
    <w:rsid w:val="009177FF"/>
    <w:rsid w:val="00917F06"/>
    <w:rsid w:val="00922296"/>
    <w:rsid w:val="00926387"/>
    <w:rsid w:val="00930534"/>
    <w:rsid w:val="00930681"/>
    <w:rsid w:val="00930F85"/>
    <w:rsid w:val="00931A5D"/>
    <w:rsid w:val="00940F7A"/>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6A1"/>
    <w:rsid w:val="00994849"/>
    <w:rsid w:val="00996A82"/>
    <w:rsid w:val="009A1B36"/>
    <w:rsid w:val="009A3E3B"/>
    <w:rsid w:val="009A6BC0"/>
    <w:rsid w:val="009B1184"/>
    <w:rsid w:val="009B3BFD"/>
    <w:rsid w:val="009B69B6"/>
    <w:rsid w:val="009B728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6D49"/>
    <w:rsid w:val="009F70F7"/>
    <w:rsid w:val="009F7C18"/>
    <w:rsid w:val="009F7F0A"/>
    <w:rsid w:val="00A00B11"/>
    <w:rsid w:val="00A0178D"/>
    <w:rsid w:val="00A0199E"/>
    <w:rsid w:val="00A0225B"/>
    <w:rsid w:val="00A0294D"/>
    <w:rsid w:val="00A0776C"/>
    <w:rsid w:val="00A1037A"/>
    <w:rsid w:val="00A121B7"/>
    <w:rsid w:val="00A12747"/>
    <w:rsid w:val="00A12F34"/>
    <w:rsid w:val="00A13FE7"/>
    <w:rsid w:val="00A16A39"/>
    <w:rsid w:val="00A16C93"/>
    <w:rsid w:val="00A209D3"/>
    <w:rsid w:val="00A214B5"/>
    <w:rsid w:val="00A220E5"/>
    <w:rsid w:val="00A3529A"/>
    <w:rsid w:val="00A3625D"/>
    <w:rsid w:val="00A36B10"/>
    <w:rsid w:val="00A375DB"/>
    <w:rsid w:val="00A400F6"/>
    <w:rsid w:val="00A42469"/>
    <w:rsid w:val="00A449BD"/>
    <w:rsid w:val="00A45BF0"/>
    <w:rsid w:val="00A47D6A"/>
    <w:rsid w:val="00A47FD6"/>
    <w:rsid w:val="00A501A5"/>
    <w:rsid w:val="00A51E19"/>
    <w:rsid w:val="00A52111"/>
    <w:rsid w:val="00A55463"/>
    <w:rsid w:val="00A60E60"/>
    <w:rsid w:val="00A61830"/>
    <w:rsid w:val="00A634C4"/>
    <w:rsid w:val="00A6585D"/>
    <w:rsid w:val="00A72F90"/>
    <w:rsid w:val="00A77B08"/>
    <w:rsid w:val="00A8068D"/>
    <w:rsid w:val="00A80C1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2198"/>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018D"/>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2F02"/>
    <w:rsid w:val="00B73B06"/>
    <w:rsid w:val="00B74210"/>
    <w:rsid w:val="00B771E6"/>
    <w:rsid w:val="00B80D2B"/>
    <w:rsid w:val="00B82141"/>
    <w:rsid w:val="00B82305"/>
    <w:rsid w:val="00B8409F"/>
    <w:rsid w:val="00B860A9"/>
    <w:rsid w:val="00B86421"/>
    <w:rsid w:val="00B868E0"/>
    <w:rsid w:val="00B90932"/>
    <w:rsid w:val="00B9539A"/>
    <w:rsid w:val="00B96747"/>
    <w:rsid w:val="00B97BA9"/>
    <w:rsid w:val="00BA1F6F"/>
    <w:rsid w:val="00BA3480"/>
    <w:rsid w:val="00BA75A2"/>
    <w:rsid w:val="00BB0928"/>
    <w:rsid w:val="00BB3320"/>
    <w:rsid w:val="00BB3497"/>
    <w:rsid w:val="00BB3E5F"/>
    <w:rsid w:val="00BB4F91"/>
    <w:rsid w:val="00BB4FC3"/>
    <w:rsid w:val="00BB5834"/>
    <w:rsid w:val="00BB68D9"/>
    <w:rsid w:val="00BB6B43"/>
    <w:rsid w:val="00BB6FAC"/>
    <w:rsid w:val="00BC0E3E"/>
    <w:rsid w:val="00BC1FFE"/>
    <w:rsid w:val="00BC3938"/>
    <w:rsid w:val="00BC6520"/>
    <w:rsid w:val="00BD1A9E"/>
    <w:rsid w:val="00BD372C"/>
    <w:rsid w:val="00BD3D87"/>
    <w:rsid w:val="00BD689B"/>
    <w:rsid w:val="00BD6F4A"/>
    <w:rsid w:val="00BE06D4"/>
    <w:rsid w:val="00BE0D5C"/>
    <w:rsid w:val="00BE47B4"/>
    <w:rsid w:val="00BE5013"/>
    <w:rsid w:val="00BE6705"/>
    <w:rsid w:val="00BF189D"/>
    <w:rsid w:val="00BF49D4"/>
    <w:rsid w:val="00BF528D"/>
    <w:rsid w:val="00BF66BE"/>
    <w:rsid w:val="00BF704E"/>
    <w:rsid w:val="00BF7707"/>
    <w:rsid w:val="00BF7B8D"/>
    <w:rsid w:val="00C01909"/>
    <w:rsid w:val="00C039D0"/>
    <w:rsid w:val="00C03F77"/>
    <w:rsid w:val="00C04BF3"/>
    <w:rsid w:val="00C061C8"/>
    <w:rsid w:val="00C12E16"/>
    <w:rsid w:val="00C13973"/>
    <w:rsid w:val="00C15844"/>
    <w:rsid w:val="00C15D49"/>
    <w:rsid w:val="00C16244"/>
    <w:rsid w:val="00C166D0"/>
    <w:rsid w:val="00C228E2"/>
    <w:rsid w:val="00C22B4F"/>
    <w:rsid w:val="00C22D05"/>
    <w:rsid w:val="00C312FB"/>
    <w:rsid w:val="00C318BD"/>
    <w:rsid w:val="00C31DDC"/>
    <w:rsid w:val="00C3385B"/>
    <w:rsid w:val="00C35409"/>
    <w:rsid w:val="00C361A7"/>
    <w:rsid w:val="00C369CA"/>
    <w:rsid w:val="00C421EF"/>
    <w:rsid w:val="00C4223B"/>
    <w:rsid w:val="00C42C99"/>
    <w:rsid w:val="00C445A6"/>
    <w:rsid w:val="00C44CBA"/>
    <w:rsid w:val="00C46A87"/>
    <w:rsid w:val="00C47EA2"/>
    <w:rsid w:val="00C50A20"/>
    <w:rsid w:val="00C51152"/>
    <w:rsid w:val="00C53235"/>
    <w:rsid w:val="00C56900"/>
    <w:rsid w:val="00C57502"/>
    <w:rsid w:val="00C63784"/>
    <w:rsid w:val="00C63EF4"/>
    <w:rsid w:val="00C6552E"/>
    <w:rsid w:val="00C665C8"/>
    <w:rsid w:val="00C66CDE"/>
    <w:rsid w:val="00C7094C"/>
    <w:rsid w:val="00C714EA"/>
    <w:rsid w:val="00C720D6"/>
    <w:rsid w:val="00C72799"/>
    <w:rsid w:val="00C738EB"/>
    <w:rsid w:val="00C73E33"/>
    <w:rsid w:val="00C75517"/>
    <w:rsid w:val="00C77050"/>
    <w:rsid w:val="00C8004D"/>
    <w:rsid w:val="00C800AC"/>
    <w:rsid w:val="00C82C53"/>
    <w:rsid w:val="00C83C40"/>
    <w:rsid w:val="00C845B8"/>
    <w:rsid w:val="00C94DC0"/>
    <w:rsid w:val="00C9686D"/>
    <w:rsid w:val="00CA27FD"/>
    <w:rsid w:val="00CA2ACB"/>
    <w:rsid w:val="00CA35EF"/>
    <w:rsid w:val="00CA3B4D"/>
    <w:rsid w:val="00CB0222"/>
    <w:rsid w:val="00CB1841"/>
    <w:rsid w:val="00CB3DCC"/>
    <w:rsid w:val="00CB7795"/>
    <w:rsid w:val="00CC0864"/>
    <w:rsid w:val="00CC268B"/>
    <w:rsid w:val="00CC36E0"/>
    <w:rsid w:val="00CC4002"/>
    <w:rsid w:val="00CC408E"/>
    <w:rsid w:val="00CD057C"/>
    <w:rsid w:val="00CD2FE1"/>
    <w:rsid w:val="00CD6153"/>
    <w:rsid w:val="00CE3A4F"/>
    <w:rsid w:val="00CE3C24"/>
    <w:rsid w:val="00CF1230"/>
    <w:rsid w:val="00D038DE"/>
    <w:rsid w:val="00D05945"/>
    <w:rsid w:val="00D06808"/>
    <w:rsid w:val="00D068ED"/>
    <w:rsid w:val="00D06FE1"/>
    <w:rsid w:val="00D1164B"/>
    <w:rsid w:val="00D11C77"/>
    <w:rsid w:val="00D15AAC"/>
    <w:rsid w:val="00D1790F"/>
    <w:rsid w:val="00D20987"/>
    <w:rsid w:val="00D20B50"/>
    <w:rsid w:val="00D2129E"/>
    <w:rsid w:val="00D235E5"/>
    <w:rsid w:val="00D25484"/>
    <w:rsid w:val="00D256E8"/>
    <w:rsid w:val="00D268D7"/>
    <w:rsid w:val="00D30FDB"/>
    <w:rsid w:val="00D311D3"/>
    <w:rsid w:val="00D31FE6"/>
    <w:rsid w:val="00D35CCE"/>
    <w:rsid w:val="00D36426"/>
    <w:rsid w:val="00D400B9"/>
    <w:rsid w:val="00D4051A"/>
    <w:rsid w:val="00D40D65"/>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A748C"/>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156D"/>
    <w:rsid w:val="00DE284B"/>
    <w:rsid w:val="00DE374A"/>
    <w:rsid w:val="00DE49C8"/>
    <w:rsid w:val="00DE7121"/>
    <w:rsid w:val="00DF418A"/>
    <w:rsid w:val="00DF439E"/>
    <w:rsid w:val="00DF63F8"/>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47EF"/>
    <w:rsid w:val="00E55458"/>
    <w:rsid w:val="00E605D9"/>
    <w:rsid w:val="00E61A1D"/>
    <w:rsid w:val="00E65CFF"/>
    <w:rsid w:val="00E71A0F"/>
    <w:rsid w:val="00E71B8B"/>
    <w:rsid w:val="00E7265B"/>
    <w:rsid w:val="00E73998"/>
    <w:rsid w:val="00E775E6"/>
    <w:rsid w:val="00E777BE"/>
    <w:rsid w:val="00E778A5"/>
    <w:rsid w:val="00E815E9"/>
    <w:rsid w:val="00E83608"/>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8A7"/>
    <w:rsid w:val="00EB0C71"/>
    <w:rsid w:val="00EB1716"/>
    <w:rsid w:val="00EB5705"/>
    <w:rsid w:val="00EB7B62"/>
    <w:rsid w:val="00EC0275"/>
    <w:rsid w:val="00EC66D0"/>
    <w:rsid w:val="00ED0B32"/>
    <w:rsid w:val="00ED14E6"/>
    <w:rsid w:val="00ED26D5"/>
    <w:rsid w:val="00ED3BFF"/>
    <w:rsid w:val="00ED783D"/>
    <w:rsid w:val="00ED7BEA"/>
    <w:rsid w:val="00EE0601"/>
    <w:rsid w:val="00EE50F2"/>
    <w:rsid w:val="00EE58EE"/>
    <w:rsid w:val="00EE7568"/>
    <w:rsid w:val="00EE793B"/>
    <w:rsid w:val="00EF14FE"/>
    <w:rsid w:val="00EF1ABD"/>
    <w:rsid w:val="00EF1E5F"/>
    <w:rsid w:val="00EF3473"/>
    <w:rsid w:val="00EF5583"/>
    <w:rsid w:val="00EF788E"/>
    <w:rsid w:val="00F002CB"/>
    <w:rsid w:val="00F00AD9"/>
    <w:rsid w:val="00F04226"/>
    <w:rsid w:val="00F049CE"/>
    <w:rsid w:val="00F04D7E"/>
    <w:rsid w:val="00F04F9E"/>
    <w:rsid w:val="00F05092"/>
    <w:rsid w:val="00F05F9A"/>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1E64"/>
    <w:rsid w:val="00F60068"/>
    <w:rsid w:val="00F6247D"/>
    <w:rsid w:val="00F6373A"/>
    <w:rsid w:val="00F63C4A"/>
    <w:rsid w:val="00F67ED4"/>
    <w:rsid w:val="00F70206"/>
    <w:rsid w:val="00F7244B"/>
    <w:rsid w:val="00F74540"/>
    <w:rsid w:val="00F7676E"/>
    <w:rsid w:val="00F85453"/>
    <w:rsid w:val="00F86B0D"/>
    <w:rsid w:val="00F9112E"/>
    <w:rsid w:val="00F92A41"/>
    <w:rsid w:val="00F95E22"/>
    <w:rsid w:val="00F977DC"/>
    <w:rsid w:val="00F97B8C"/>
    <w:rsid w:val="00FA2F1B"/>
    <w:rsid w:val="00FA3AC2"/>
    <w:rsid w:val="00FB02A0"/>
    <w:rsid w:val="00FB2A10"/>
    <w:rsid w:val="00FB6598"/>
    <w:rsid w:val="00FB6FA5"/>
    <w:rsid w:val="00FB7CD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C5E8CA"/>
  <w15:docId w15:val="{D4872277-9978-4359-B7CF-139FBFFF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94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7094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7094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7094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7094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7094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7094C"/>
    <w:pPr>
      <w:numPr>
        <w:ilvl w:val="5"/>
        <w:numId w:val="1"/>
      </w:numPr>
      <w:spacing w:before="240" w:after="60"/>
      <w:outlineLvl w:val="5"/>
    </w:pPr>
    <w:rPr>
      <w:rFonts w:ascii="Arial" w:hAnsi="Arial"/>
      <w:i/>
      <w:sz w:val="22"/>
    </w:rPr>
  </w:style>
  <w:style w:type="paragraph" w:styleId="Heading7">
    <w:name w:val="heading 7"/>
    <w:basedOn w:val="Normal"/>
    <w:next w:val="Normal"/>
    <w:qFormat/>
    <w:rsid w:val="00C7094C"/>
    <w:pPr>
      <w:numPr>
        <w:ilvl w:val="6"/>
        <w:numId w:val="1"/>
      </w:numPr>
      <w:spacing w:before="240" w:after="60"/>
      <w:outlineLvl w:val="6"/>
    </w:pPr>
    <w:rPr>
      <w:rFonts w:ascii="Arial" w:hAnsi="Arial"/>
    </w:rPr>
  </w:style>
  <w:style w:type="paragraph" w:styleId="Heading8">
    <w:name w:val="heading 8"/>
    <w:basedOn w:val="Normal"/>
    <w:next w:val="Normal"/>
    <w:qFormat/>
    <w:rsid w:val="00C7094C"/>
    <w:pPr>
      <w:numPr>
        <w:ilvl w:val="7"/>
        <w:numId w:val="1"/>
      </w:numPr>
      <w:spacing w:before="240" w:after="60"/>
      <w:outlineLvl w:val="7"/>
    </w:pPr>
    <w:rPr>
      <w:rFonts w:ascii="Arial" w:hAnsi="Arial"/>
      <w:i/>
    </w:rPr>
  </w:style>
  <w:style w:type="paragraph" w:styleId="Heading9">
    <w:name w:val="heading 9"/>
    <w:basedOn w:val="Normal"/>
    <w:next w:val="Normal"/>
    <w:qFormat/>
    <w:rsid w:val="00C7094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7094C"/>
    <w:pPr>
      <w:ind w:left="1871"/>
    </w:pPr>
  </w:style>
  <w:style w:type="paragraph" w:customStyle="1" w:styleId="Normal-Draft">
    <w:name w:val="Normal - Draft"/>
    <w:rsid w:val="00C709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7094C"/>
    <w:pPr>
      <w:ind w:left="2381"/>
    </w:pPr>
  </w:style>
  <w:style w:type="paragraph" w:customStyle="1" w:styleId="AmendBody3">
    <w:name w:val="Amend. Body 3"/>
    <w:basedOn w:val="Normal-Draft"/>
    <w:next w:val="Normal"/>
    <w:rsid w:val="00C7094C"/>
    <w:pPr>
      <w:ind w:left="2892"/>
    </w:pPr>
  </w:style>
  <w:style w:type="paragraph" w:customStyle="1" w:styleId="AmendBody4">
    <w:name w:val="Amend. Body 4"/>
    <w:basedOn w:val="Normal-Draft"/>
    <w:next w:val="Normal"/>
    <w:rsid w:val="00C7094C"/>
    <w:pPr>
      <w:ind w:left="3402"/>
    </w:pPr>
  </w:style>
  <w:style w:type="paragraph" w:styleId="Header">
    <w:name w:val="header"/>
    <w:basedOn w:val="Normal"/>
    <w:rsid w:val="00C7094C"/>
    <w:pPr>
      <w:tabs>
        <w:tab w:val="center" w:pos="4153"/>
        <w:tab w:val="right" w:pos="8306"/>
      </w:tabs>
    </w:pPr>
  </w:style>
  <w:style w:type="paragraph" w:styleId="Footer">
    <w:name w:val="footer"/>
    <w:basedOn w:val="Normal"/>
    <w:link w:val="FooterChar"/>
    <w:uiPriority w:val="99"/>
    <w:rsid w:val="00C7094C"/>
    <w:pPr>
      <w:tabs>
        <w:tab w:val="center" w:pos="4153"/>
        <w:tab w:val="right" w:pos="8306"/>
      </w:tabs>
    </w:pPr>
  </w:style>
  <w:style w:type="paragraph" w:customStyle="1" w:styleId="AmendBody5">
    <w:name w:val="Amend. Body 5"/>
    <w:basedOn w:val="Normal-Draft"/>
    <w:next w:val="Normal"/>
    <w:rsid w:val="00C7094C"/>
    <w:pPr>
      <w:ind w:left="3912"/>
    </w:pPr>
  </w:style>
  <w:style w:type="paragraph" w:customStyle="1" w:styleId="AmendHeading-DIVISION">
    <w:name w:val="Amend. Heading - DIVISION"/>
    <w:basedOn w:val="Normal-Draft"/>
    <w:next w:val="Normal"/>
    <w:rsid w:val="00C7094C"/>
    <w:pPr>
      <w:spacing w:before="240" w:after="120"/>
      <w:ind w:left="1361"/>
      <w:jc w:val="center"/>
    </w:pPr>
    <w:rPr>
      <w:b/>
    </w:rPr>
  </w:style>
  <w:style w:type="paragraph" w:customStyle="1" w:styleId="AmendHeading-PART">
    <w:name w:val="Amend. Heading - PART"/>
    <w:basedOn w:val="Normal-Draft"/>
    <w:next w:val="Normal"/>
    <w:rsid w:val="00C7094C"/>
    <w:pPr>
      <w:spacing w:before="240" w:after="120"/>
      <w:ind w:left="1361"/>
      <w:jc w:val="center"/>
    </w:pPr>
    <w:rPr>
      <w:b/>
      <w:caps/>
      <w:sz w:val="22"/>
    </w:rPr>
  </w:style>
  <w:style w:type="paragraph" w:customStyle="1" w:styleId="AmendHeading-SCHEDULE">
    <w:name w:val="Amend. Heading - SCHEDULE"/>
    <w:basedOn w:val="Normal-Draft"/>
    <w:next w:val="Normal"/>
    <w:rsid w:val="00C7094C"/>
    <w:pPr>
      <w:spacing w:before="240" w:after="120"/>
      <w:ind w:left="1361"/>
      <w:jc w:val="center"/>
    </w:pPr>
    <w:rPr>
      <w:caps/>
      <w:sz w:val="22"/>
    </w:rPr>
  </w:style>
  <w:style w:type="paragraph" w:customStyle="1" w:styleId="AmendHeading1">
    <w:name w:val="Amend. Heading 1"/>
    <w:basedOn w:val="Normal"/>
    <w:next w:val="Normal"/>
    <w:link w:val="AmendHeading1Char"/>
    <w:rsid w:val="00C7094C"/>
    <w:pPr>
      <w:suppressLineNumbers w:val="0"/>
      <w:tabs>
        <w:tab w:val="clear" w:pos="720"/>
      </w:tabs>
    </w:pPr>
  </w:style>
  <w:style w:type="paragraph" w:customStyle="1" w:styleId="AmendHeading2">
    <w:name w:val="Amend. Heading 2"/>
    <w:basedOn w:val="Normal"/>
    <w:next w:val="Normal"/>
    <w:link w:val="AmendHeading2Char"/>
    <w:rsid w:val="00C7094C"/>
    <w:pPr>
      <w:suppressLineNumbers w:val="0"/>
    </w:pPr>
  </w:style>
  <w:style w:type="paragraph" w:customStyle="1" w:styleId="AmendHeading3">
    <w:name w:val="Amend. Heading 3"/>
    <w:basedOn w:val="Normal"/>
    <w:next w:val="Normal"/>
    <w:rsid w:val="00C7094C"/>
    <w:pPr>
      <w:suppressLineNumbers w:val="0"/>
      <w:tabs>
        <w:tab w:val="clear" w:pos="720"/>
      </w:tabs>
    </w:pPr>
  </w:style>
  <w:style w:type="paragraph" w:customStyle="1" w:styleId="AmendHeading4">
    <w:name w:val="Amend. Heading 4"/>
    <w:basedOn w:val="Normal"/>
    <w:next w:val="Normal"/>
    <w:rsid w:val="00C7094C"/>
    <w:pPr>
      <w:suppressLineNumbers w:val="0"/>
    </w:pPr>
  </w:style>
  <w:style w:type="paragraph" w:customStyle="1" w:styleId="AmendHeading5">
    <w:name w:val="Amend. Heading 5"/>
    <w:basedOn w:val="Normal"/>
    <w:next w:val="Normal"/>
    <w:rsid w:val="00C7094C"/>
    <w:pPr>
      <w:suppressLineNumbers w:val="0"/>
    </w:pPr>
  </w:style>
  <w:style w:type="paragraph" w:customStyle="1" w:styleId="BodyParagraph">
    <w:name w:val="Body Paragraph"/>
    <w:next w:val="Normal"/>
    <w:rsid w:val="00C7094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7094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7094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7094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C7094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7094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7094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7094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7094C"/>
    <w:rPr>
      <w:caps w:val="0"/>
    </w:rPr>
  </w:style>
  <w:style w:type="paragraph" w:customStyle="1" w:styleId="Normal-Schedule">
    <w:name w:val="Normal - Schedule"/>
    <w:rsid w:val="00C7094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7094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7094C"/>
    <w:rPr>
      <w:rFonts w:ascii="Monotype Corsiva" w:hAnsi="Monotype Corsiva"/>
      <w:i/>
      <w:sz w:val="24"/>
    </w:rPr>
  </w:style>
  <w:style w:type="paragraph" w:customStyle="1" w:styleId="CopyDetails">
    <w:name w:val="Copy Details"/>
    <w:next w:val="Normal"/>
    <w:rsid w:val="00C7094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7094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7094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7094C"/>
  </w:style>
  <w:style w:type="paragraph" w:customStyle="1" w:styleId="Penalty">
    <w:name w:val="Penalty"/>
    <w:next w:val="Normal"/>
    <w:rsid w:val="00C7094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7094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7094C"/>
    <w:pPr>
      <w:framePr w:w="964" w:h="340" w:hSpace="284" w:wrap="around" w:vAnchor="text" w:hAnchor="page" w:xAlign="inside" w:y="1"/>
    </w:pPr>
    <w:rPr>
      <w:rFonts w:ascii="Arial" w:hAnsi="Arial"/>
      <w:b/>
      <w:spacing w:val="-10"/>
      <w:sz w:val="16"/>
    </w:rPr>
  </w:style>
  <w:style w:type="paragraph" w:styleId="TOC1">
    <w:name w:val="toc 1"/>
    <w:next w:val="Normal"/>
    <w:semiHidden/>
    <w:rsid w:val="00C7094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7094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7094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7094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7094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7094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7094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7094C"/>
    <w:pPr>
      <w:ind w:right="0"/>
    </w:pPr>
    <w:rPr>
      <w:b w:val="0"/>
      <w:caps/>
    </w:rPr>
  </w:style>
  <w:style w:type="paragraph" w:styleId="TOC9">
    <w:name w:val="toc 9"/>
    <w:basedOn w:val="Normal"/>
    <w:next w:val="Normal"/>
    <w:semiHidden/>
    <w:rsid w:val="00C7094C"/>
    <w:pPr>
      <w:tabs>
        <w:tab w:val="right" w:pos="6237"/>
      </w:tabs>
      <w:spacing w:before="0"/>
      <w:ind w:left="1922" w:right="284"/>
    </w:pPr>
    <w:rPr>
      <w:sz w:val="20"/>
    </w:rPr>
  </w:style>
  <w:style w:type="paragraph" w:customStyle="1" w:styleId="AmendHeading1s">
    <w:name w:val="Amend. Heading 1s"/>
    <w:basedOn w:val="Normal"/>
    <w:next w:val="Normal"/>
    <w:rsid w:val="00C7094C"/>
    <w:pPr>
      <w:suppressLineNumbers w:val="0"/>
      <w:tabs>
        <w:tab w:val="clear" w:pos="720"/>
      </w:tabs>
    </w:pPr>
    <w:rPr>
      <w:b/>
    </w:rPr>
  </w:style>
  <w:style w:type="paragraph" w:customStyle="1" w:styleId="AmendHeading6">
    <w:name w:val="Amend. Heading 6"/>
    <w:basedOn w:val="Normal"/>
    <w:next w:val="Normal"/>
    <w:rsid w:val="00C7094C"/>
    <w:pPr>
      <w:suppressLineNumbers w:val="0"/>
    </w:pPr>
  </w:style>
  <w:style w:type="paragraph" w:customStyle="1" w:styleId="AutoNumber">
    <w:name w:val="Auto Number"/>
    <w:rsid w:val="00C7094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7094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7094C"/>
    <w:rPr>
      <w:vertAlign w:val="superscript"/>
    </w:rPr>
  </w:style>
  <w:style w:type="paragraph" w:styleId="EndnoteText">
    <w:name w:val="endnote text"/>
    <w:basedOn w:val="Normal"/>
    <w:semiHidden/>
    <w:rsid w:val="00C7094C"/>
    <w:pPr>
      <w:tabs>
        <w:tab w:val="left" w:pos="284"/>
      </w:tabs>
      <w:ind w:left="284" w:hanging="284"/>
    </w:pPr>
    <w:rPr>
      <w:sz w:val="20"/>
    </w:rPr>
  </w:style>
  <w:style w:type="paragraph" w:customStyle="1" w:styleId="DraftingNotes">
    <w:name w:val="Drafting Notes"/>
    <w:next w:val="Normal"/>
    <w:rsid w:val="00C7094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7094C"/>
    <w:pPr>
      <w:framePr w:w="6237" w:h="1423" w:hRule="exact" w:hSpace="181" w:wrap="around" w:vAnchor="page" w:hAnchor="margin" w:xAlign="center" w:y="1192" w:anchorLock="1"/>
      <w:spacing w:before="0"/>
      <w:jc w:val="center"/>
    </w:pPr>
    <w:rPr>
      <w:i/>
    </w:rPr>
  </w:style>
  <w:style w:type="paragraph" w:customStyle="1" w:styleId="EndnoteBody">
    <w:name w:val="Endnote Body"/>
    <w:rsid w:val="00C7094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7094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7094C"/>
    <w:pPr>
      <w:spacing w:after="120"/>
      <w:jc w:val="center"/>
    </w:pPr>
  </w:style>
  <w:style w:type="paragraph" w:styleId="MacroText">
    <w:name w:val="macro"/>
    <w:semiHidden/>
    <w:rsid w:val="00C7094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7094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7094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7094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7094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7094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7094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7094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7094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7094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7094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7094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7094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7094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7094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7094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C7094C"/>
    <w:pPr>
      <w:suppressLineNumbers w:val="0"/>
      <w:tabs>
        <w:tab w:val="clear" w:pos="720"/>
      </w:tabs>
    </w:pPr>
    <w:rPr>
      <w:b/>
    </w:rPr>
  </w:style>
  <w:style w:type="paragraph" w:customStyle="1" w:styleId="DraftHeading2">
    <w:name w:val="Draft Heading 2"/>
    <w:basedOn w:val="Normal"/>
    <w:next w:val="Normal"/>
    <w:link w:val="DraftHeading2Char"/>
    <w:rsid w:val="00C7094C"/>
    <w:pPr>
      <w:suppressLineNumbers w:val="0"/>
    </w:pPr>
  </w:style>
  <w:style w:type="paragraph" w:customStyle="1" w:styleId="DraftHeading3">
    <w:name w:val="Draft Heading 3"/>
    <w:basedOn w:val="Normal"/>
    <w:next w:val="Normal"/>
    <w:rsid w:val="00C7094C"/>
    <w:pPr>
      <w:suppressLineNumbers w:val="0"/>
    </w:pPr>
  </w:style>
  <w:style w:type="paragraph" w:customStyle="1" w:styleId="DraftHeading4">
    <w:name w:val="Draft Heading 4"/>
    <w:basedOn w:val="Normal"/>
    <w:next w:val="Normal"/>
    <w:rsid w:val="00C7094C"/>
    <w:pPr>
      <w:suppressLineNumbers w:val="0"/>
    </w:pPr>
  </w:style>
  <w:style w:type="paragraph" w:customStyle="1" w:styleId="DraftHeading5">
    <w:name w:val="Draft Heading 5"/>
    <w:basedOn w:val="Normal"/>
    <w:next w:val="Normal"/>
    <w:rsid w:val="00C7094C"/>
    <w:pPr>
      <w:suppressLineNumbers w:val="0"/>
    </w:pPr>
  </w:style>
  <w:style w:type="paragraph" w:customStyle="1" w:styleId="DraftPenalty1">
    <w:name w:val="Draft Penalty 1"/>
    <w:basedOn w:val="Penalty"/>
    <w:next w:val="Normal"/>
    <w:rsid w:val="00C7094C"/>
    <w:pPr>
      <w:tabs>
        <w:tab w:val="clear" w:pos="3912"/>
        <w:tab w:val="clear" w:pos="4423"/>
        <w:tab w:val="left" w:pos="851"/>
      </w:tabs>
      <w:ind w:left="1872"/>
    </w:pPr>
  </w:style>
  <w:style w:type="paragraph" w:customStyle="1" w:styleId="DraftPenalty2">
    <w:name w:val="Draft Penalty 2"/>
    <w:basedOn w:val="Penalty"/>
    <w:next w:val="Normal"/>
    <w:rsid w:val="00C7094C"/>
    <w:pPr>
      <w:tabs>
        <w:tab w:val="clear" w:pos="3912"/>
        <w:tab w:val="clear" w:pos="4423"/>
        <w:tab w:val="left" w:pos="851"/>
      </w:tabs>
      <w:ind w:left="2382"/>
    </w:pPr>
  </w:style>
  <w:style w:type="paragraph" w:customStyle="1" w:styleId="DraftPenalty3">
    <w:name w:val="Draft Penalty 3"/>
    <w:basedOn w:val="Penalty"/>
    <w:next w:val="Normal"/>
    <w:rsid w:val="00C7094C"/>
    <w:pPr>
      <w:tabs>
        <w:tab w:val="clear" w:pos="3912"/>
        <w:tab w:val="clear" w:pos="4423"/>
        <w:tab w:val="left" w:pos="851"/>
      </w:tabs>
    </w:pPr>
  </w:style>
  <w:style w:type="paragraph" w:customStyle="1" w:styleId="DraftPenalty4">
    <w:name w:val="Draft Penalty 4"/>
    <w:basedOn w:val="Penalty"/>
    <w:next w:val="Normal"/>
    <w:rsid w:val="00C7094C"/>
    <w:pPr>
      <w:tabs>
        <w:tab w:val="clear" w:pos="3912"/>
        <w:tab w:val="clear" w:pos="4423"/>
        <w:tab w:val="left" w:pos="851"/>
      </w:tabs>
      <w:ind w:left="3402"/>
    </w:pPr>
  </w:style>
  <w:style w:type="paragraph" w:customStyle="1" w:styleId="DraftPenalty5">
    <w:name w:val="Draft Penalty 5"/>
    <w:basedOn w:val="Penalty"/>
    <w:next w:val="Normal"/>
    <w:rsid w:val="00C7094C"/>
    <w:pPr>
      <w:tabs>
        <w:tab w:val="clear" w:pos="3912"/>
        <w:tab w:val="clear" w:pos="4423"/>
        <w:tab w:val="left" w:pos="851"/>
      </w:tabs>
      <w:ind w:left="3913"/>
    </w:pPr>
  </w:style>
  <w:style w:type="paragraph" w:customStyle="1" w:styleId="ScheduleDefinition1">
    <w:name w:val="Schedule Definition 1"/>
    <w:next w:val="Normal"/>
    <w:rsid w:val="00C7094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7094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7094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7094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7094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7094C"/>
    <w:pPr>
      <w:spacing w:before="240" w:after="120"/>
      <w:jc w:val="center"/>
    </w:pPr>
    <w:rPr>
      <w:b/>
      <w:caps/>
      <w:sz w:val="20"/>
    </w:rPr>
  </w:style>
  <w:style w:type="paragraph" w:customStyle="1" w:styleId="ScheduleHeading1">
    <w:name w:val="Schedule Heading 1"/>
    <w:basedOn w:val="Normal"/>
    <w:next w:val="Normal"/>
    <w:rsid w:val="00C7094C"/>
    <w:pPr>
      <w:suppressLineNumbers w:val="0"/>
      <w:tabs>
        <w:tab w:val="clear" w:pos="720"/>
      </w:tabs>
    </w:pPr>
    <w:rPr>
      <w:b/>
      <w:sz w:val="20"/>
    </w:rPr>
  </w:style>
  <w:style w:type="paragraph" w:customStyle="1" w:styleId="ScheduleHeading2">
    <w:name w:val="Schedule Heading 2"/>
    <w:basedOn w:val="Normal"/>
    <w:next w:val="Normal"/>
    <w:rsid w:val="00C7094C"/>
    <w:pPr>
      <w:suppressLineNumbers w:val="0"/>
      <w:tabs>
        <w:tab w:val="clear" w:pos="720"/>
      </w:tabs>
    </w:pPr>
    <w:rPr>
      <w:sz w:val="20"/>
    </w:rPr>
  </w:style>
  <w:style w:type="paragraph" w:customStyle="1" w:styleId="ScheduleHeading3">
    <w:name w:val="Schedule Heading 3"/>
    <w:basedOn w:val="Normal"/>
    <w:next w:val="Normal"/>
    <w:rsid w:val="00C7094C"/>
    <w:pPr>
      <w:suppressLineNumbers w:val="0"/>
      <w:tabs>
        <w:tab w:val="clear" w:pos="720"/>
      </w:tabs>
    </w:pPr>
    <w:rPr>
      <w:sz w:val="20"/>
    </w:rPr>
  </w:style>
  <w:style w:type="paragraph" w:customStyle="1" w:styleId="ScheduleHeading4">
    <w:name w:val="Schedule Heading 4"/>
    <w:basedOn w:val="Normal"/>
    <w:next w:val="Normal"/>
    <w:rsid w:val="00C7094C"/>
    <w:pPr>
      <w:suppressLineNumbers w:val="0"/>
      <w:tabs>
        <w:tab w:val="clear" w:pos="720"/>
      </w:tabs>
    </w:pPr>
    <w:rPr>
      <w:sz w:val="20"/>
    </w:rPr>
  </w:style>
  <w:style w:type="paragraph" w:customStyle="1" w:styleId="ScheduleHeading5">
    <w:name w:val="Schedule Heading 5"/>
    <w:basedOn w:val="Normal"/>
    <w:next w:val="Normal"/>
    <w:rsid w:val="00C7094C"/>
    <w:pPr>
      <w:suppressLineNumbers w:val="0"/>
      <w:tabs>
        <w:tab w:val="clear" w:pos="720"/>
      </w:tabs>
    </w:pPr>
    <w:rPr>
      <w:sz w:val="20"/>
    </w:rPr>
  </w:style>
  <w:style w:type="paragraph" w:customStyle="1" w:styleId="SchedulePenalty1">
    <w:name w:val="Schedule Penalty 1"/>
    <w:basedOn w:val="Normal"/>
    <w:next w:val="Normal"/>
    <w:rsid w:val="00C7094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7094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7094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7094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7094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7094C"/>
    <w:pPr>
      <w:ind w:left="1871"/>
    </w:pPr>
    <w:rPr>
      <w:sz w:val="20"/>
    </w:rPr>
  </w:style>
  <w:style w:type="paragraph" w:customStyle="1" w:styleId="ScheduleParagraphSub">
    <w:name w:val="Schedule Paragraph (Sub)"/>
    <w:basedOn w:val="Normal"/>
    <w:next w:val="Normal"/>
    <w:rsid w:val="00C7094C"/>
    <w:pPr>
      <w:ind w:left="2381"/>
    </w:pPr>
    <w:rPr>
      <w:sz w:val="20"/>
    </w:rPr>
  </w:style>
  <w:style w:type="paragraph" w:customStyle="1" w:styleId="ScheduleParagraphSub-Sub">
    <w:name w:val="Schedule Paragraph (Sub-Sub)"/>
    <w:basedOn w:val="Normal"/>
    <w:next w:val="Normal"/>
    <w:rsid w:val="00C7094C"/>
    <w:pPr>
      <w:ind w:left="2892"/>
    </w:pPr>
    <w:rPr>
      <w:sz w:val="20"/>
    </w:rPr>
  </w:style>
  <w:style w:type="paragraph" w:customStyle="1" w:styleId="ScheduleSection">
    <w:name w:val="Schedule Section"/>
    <w:basedOn w:val="Normal"/>
    <w:next w:val="Normal"/>
    <w:rsid w:val="00C7094C"/>
    <w:pPr>
      <w:ind w:left="851"/>
    </w:pPr>
    <w:rPr>
      <w:b/>
      <w:i/>
      <w:sz w:val="20"/>
    </w:rPr>
  </w:style>
  <w:style w:type="paragraph" w:customStyle="1" w:styleId="ScheduleSectionSub">
    <w:name w:val="Schedule Section (Sub)"/>
    <w:basedOn w:val="Normal"/>
    <w:next w:val="Normal"/>
    <w:rsid w:val="00C7094C"/>
    <w:pPr>
      <w:ind w:left="1361"/>
    </w:pPr>
    <w:rPr>
      <w:sz w:val="20"/>
    </w:rPr>
  </w:style>
  <w:style w:type="paragraph" w:customStyle="1" w:styleId="ChapterHeading">
    <w:name w:val="Chapter Heading"/>
    <w:basedOn w:val="Normal"/>
    <w:next w:val="Normal"/>
    <w:rsid w:val="00C7094C"/>
    <w:pPr>
      <w:spacing w:before="240" w:after="120"/>
      <w:jc w:val="center"/>
    </w:pPr>
    <w:rPr>
      <w:b/>
      <w:caps/>
      <w:sz w:val="26"/>
    </w:rPr>
  </w:style>
  <w:style w:type="paragraph" w:customStyle="1" w:styleId="AmndChptr">
    <w:name w:val="Amnd Chptr"/>
    <w:basedOn w:val="Normal"/>
    <w:next w:val="Normal"/>
    <w:rsid w:val="00C7094C"/>
    <w:pPr>
      <w:spacing w:before="240" w:after="120"/>
      <w:ind w:left="1361"/>
      <w:jc w:val="center"/>
    </w:pPr>
    <w:rPr>
      <w:b/>
      <w:caps/>
      <w:sz w:val="26"/>
    </w:rPr>
  </w:style>
  <w:style w:type="paragraph" w:customStyle="1" w:styleId="Amendment">
    <w:name w:val="Amendment"/>
    <w:next w:val="Normal"/>
    <w:rsid w:val="00C7094C"/>
    <w:pPr>
      <w:tabs>
        <w:tab w:val="right" w:pos="3362"/>
      </w:tabs>
      <w:spacing w:before="120"/>
      <w:ind w:left="3345" w:hanging="2835"/>
    </w:pPr>
    <w:rPr>
      <w:sz w:val="24"/>
      <w:lang w:eastAsia="en-US"/>
    </w:rPr>
  </w:style>
  <w:style w:type="paragraph" w:styleId="ListParagraph">
    <w:name w:val="List Paragraph"/>
    <w:basedOn w:val="Normal"/>
    <w:uiPriority w:val="34"/>
    <w:qFormat/>
    <w:rsid w:val="00C7094C"/>
    <w:pPr>
      <w:tabs>
        <w:tab w:val="clear" w:pos="720"/>
      </w:tabs>
      <w:spacing w:after="200"/>
      <w:ind w:left="720"/>
    </w:pPr>
  </w:style>
  <w:style w:type="paragraph" w:customStyle="1" w:styleId="NewFormHeading">
    <w:name w:val="New Form Heading"/>
    <w:next w:val="Normal"/>
    <w:autoRedefine/>
    <w:qFormat/>
    <w:rsid w:val="00C7094C"/>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C7094C"/>
    <w:rPr>
      <w:sz w:val="24"/>
      <w:lang w:eastAsia="en-US"/>
    </w:rPr>
  </w:style>
  <w:style w:type="character" w:customStyle="1" w:styleId="DraftHeading1Char">
    <w:name w:val="Draft Heading 1 Char"/>
    <w:basedOn w:val="DefaultParagraphFont"/>
    <w:link w:val="DraftHeading1"/>
    <w:locked/>
    <w:rsid w:val="00BB4FC3"/>
    <w:rPr>
      <w:b/>
      <w:sz w:val="24"/>
      <w:lang w:eastAsia="en-US"/>
    </w:rPr>
  </w:style>
  <w:style w:type="character" w:customStyle="1" w:styleId="BodySectionSubChar">
    <w:name w:val="Body Section (Sub) Char"/>
    <w:basedOn w:val="DefaultParagraphFont"/>
    <w:link w:val="BodySectionSub"/>
    <w:rsid w:val="00BB4FC3"/>
    <w:rPr>
      <w:sz w:val="24"/>
      <w:lang w:eastAsia="en-US"/>
    </w:rPr>
  </w:style>
  <w:style w:type="character" w:customStyle="1" w:styleId="DraftHeading2Char">
    <w:name w:val="Draft Heading 2 Char"/>
    <w:basedOn w:val="DefaultParagraphFont"/>
    <w:link w:val="DraftHeading2"/>
    <w:locked/>
    <w:rsid w:val="00BB4FC3"/>
    <w:rPr>
      <w:sz w:val="24"/>
      <w:lang w:eastAsia="en-US"/>
    </w:rPr>
  </w:style>
  <w:style w:type="paragraph" w:customStyle="1" w:styleId="AmndSectionNote">
    <w:name w:val="Amnd Section Note"/>
    <w:next w:val="Normal"/>
    <w:link w:val="AmndSectionNoteChar"/>
    <w:rsid w:val="00BB4FC3"/>
    <w:pPr>
      <w:spacing w:before="120"/>
    </w:pPr>
    <w:rPr>
      <w:lang w:eastAsia="en-US"/>
    </w:rPr>
  </w:style>
  <w:style w:type="paragraph" w:customStyle="1" w:styleId="AmndSub-sectionNote">
    <w:name w:val="Amnd Sub-section Note"/>
    <w:next w:val="Normal"/>
    <w:rsid w:val="00BB4FC3"/>
    <w:pPr>
      <w:spacing w:before="120"/>
    </w:pPr>
    <w:rPr>
      <w:lang w:eastAsia="en-US"/>
    </w:rPr>
  </w:style>
  <w:style w:type="character" w:customStyle="1" w:styleId="AmendHeading2Char">
    <w:name w:val="Amend. Heading 2 Char"/>
    <w:basedOn w:val="DefaultParagraphFont"/>
    <w:link w:val="AmendHeading2"/>
    <w:rsid w:val="00BB4FC3"/>
    <w:rPr>
      <w:sz w:val="24"/>
      <w:lang w:eastAsia="en-US"/>
    </w:rPr>
  </w:style>
  <w:style w:type="character" w:customStyle="1" w:styleId="AmndSectionNoteChar">
    <w:name w:val="Amnd Section Note Char"/>
    <w:basedOn w:val="DefaultParagraphFont"/>
    <w:link w:val="AmndSectionNote"/>
    <w:locked/>
    <w:rsid w:val="00BB4FC3"/>
    <w:rPr>
      <w:lang w:eastAsia="en-US"/>
    </w:rPr>
  </w:style>
  <w:style w:type="paragraph" w:customStyle="1" w:styleId="AmndParaNote">
    <w:name w:val="Amnd Para Note"/>
    <w:next w:val="Normal"/>
    <w:link w:val="AmndParaNoteChar"/>
    <w:rsid w:val="009B728D"/>
    <w:pPr>
      <w:spacing w:before="120"/>
      <w:ind w:left="2381"/>
    </w:pPr>
    <w:rPr>
      <w:lang w:eastAsia="en-US"/>
    </w:rPr>
  </w:style>
  <w:style w:type="character" w:customStyle="1" w:styleId="AmndParaNoteChar">
    <w:name w:val="Amnd Para Note Char"/>
    <w:basedOn w:val="AmndSectionNoteChar"/>
    <w:link w:val="AmndParaNote"/>
    <w:rsid w:val="009B728D"/>
    <w:rPr>
      <w:lang w:eastAsia="en-US"/>
    </w:rPr>
  </w:style>
  <w:style w:type="character" w:customStyle="1" w:styleId="AmendHeading1Char">
    <w:name w:val="Amend. Heading 1 Char"/>
    <w:link w:val="AmendHeading1"/>
    <w:locked/>
    <w:rsid w:val="0029456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10</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Youth Justice Bill 2024</vt:lpstr>
    </vt:vector>
  </TitlesOfParts>
  <Manager>Information Systems</Manager>
  <Company>OCPC-VIC</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Bill 2024</dc:title>
  <dc:subject>OCPC Word Template</dc:subject>
  <dc:creator>Jake Priest</dc:creator>
  <cp:keywords>Formats, House Amendments</cp:keywords>
  <dc:description>11/11/2023 (PROD)</dc:description>
  <cp:lastModifiedBy>Vivienne Bannan</cp:lastModifiedBy>
  <cp:revision>2</cp:revision>
  <cp:lastPrinted>2024-08-14T00:12:00Z</cp:lastPrinted>
  <dcterms:created xsi:type="dcterms:W3CDTF">2024-08-14T01:45:00Z</dcterms:created>
  <dcterms:modified xsi:type="dcterms:W3CDTF">2024-08-14T01:45:00Z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514221</vt:i4>
  </property>
  <property fmtid="{D5CDD505-2E9C-101B-9397-08002B2CF9AE}" pid="3" name="DocSubFolderNumber">
    <vt:lpwstr>S22/2568</vt:lpwstr>
  </property>
</Properties>
</file>