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1A97E" w14:textId="302042B9" w:rsidR="00712B9B" w:rsidRDefault="00DF31A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6FA045C6" w14:textId="53D7779F" w:rsidR="00712B9B" w:rsidRDefault="00DF31A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YOUTH JUSTICE BILL 2024</w:t>
      </w:r>
    </w:p>
    <w:p w14:paraId="72A1B8A2" w14:textId="3A2D7CB1" w:rsidR="00712B9B" w:rsidRDefault="00DF31AE" w:rsidP="00DF31AE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41351ADC" w14:textId="198269BD" w:rsidR="00712B9B" w:rsidRDefault="00DF31A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Clauses to be proposed in Committee by JACLYN SYMES)</w:t>
      </w:r>
    </w:p>
    <w:p w14:paraId="1284FADD" w14:textId="77777777" w:rsidR="008E15ED" w:rsidRDefault="008E15ED" w:rsidP="008E15ED">
      <w:pPr>
        <w:pStyle w:val="ListParagraph"/>
        <w:numPr>
          <w:ilvl w:val="0"/>
          <w:numId w:val="19"/>
        </w:numPr>
      </w:pPr>
      <w:bookmarkStart w:id="4" w:name="cpStart"/>
      <w:bookmarkEnd w:id="3"/>
      <w:bookmarkEnd w:id="4"/>
      <w:r>
        <w:t>Clause 1, page 3, line 8, omit "</w:t>
      </w:r>
      <w:r>
        <w:rPr>
          <w:b/>
        </w:rPr>
        <w:t xml:space="preserve">1977 </w:t>
      </w:r>
      <w:r w:rsidRPr="0032213D">
        <w:t>to provide</w:t>
      </w:r>
      <w:r>
        <w:t>" and insert "</w:t>
      </w:r>
      <w:r w:rsidRPr="0032213D">
        <w:rPr>
          <w:b/>
        </w:rPr>
        <w:t>1977</w:t>
      </w:r>
      <w:r>
        <w:t xml:space="preserve">, </w:t>
      </w:r>
      <w:r w:rsidRPr="0032213D">
        <w:t>including</w:t>
      </w:r>
      <w:r>
        <w:t xml:space="preserve"> by providing".</w:t>
      </w:r>
    </w:p>
    <w:p w14:paraId="1298A56A" w14:textId="77777777" w:rsidR="008E15ED" w:rsidRDefault="008E15ED" w:rsidP="008E15ED">
      <w:pPr>
        <w:pStyle w:val="ListParagraph"/>
        <w:numPr>
          <w:ilvl w:val="0"/>
          <w:numId w:val="19"/>
        </w:numPr>
      </w:pPr>
      <w:r>
        <w:t>Clause 2, after line 16 insert—</w:t>
      </w:r>
    </w:p>
    <w:p w14:paraId="050E7EAC" w14:textId="77777777" w:rsidR="008E15ED" w:rsidRDefault="008E15ED" w:rsidP="008E15ED">
      <w:pPr>
        <w:pStyle w:val="AmendHeading1"/>
        <w:tabs>
          <w:tab w:val="right" w:pos="1701"/>
        </w:tabs>
        <w:ind w:left="1871" w:hanging="1871"/>
      </w:pPr>
      <w:r>
        <w:tab/>
      </w:r>
      <w:r w:rsidRPr="006A0766">
        <w:t>"(1AA)</w:t>
      </w:r>
      <w:r>
        <w:tab/>
        <w:t>The following provisions come into operation on the day after the day on which this Act receives the Royal Assent—</w:t>
      </w:r>
    </w:p>
    <w:p w14:paraId="181E3194" w14:textId="77777777" w:rsidR="008E15ED" w:rsidRDefault="008E15ED" w:rsidP="008E15E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E0AAE">
        <w:t>(a)</w:t>
      </w:r>
      <w:r>
        <w:tab/>
        <w:t>this section; and</w:t>
      </w:r>
    </w:p>
    <w:p w14:paraId="5960AADE" w14:textId="77777777" w:rsidR="008E15ED" w:rsidRDefault="008E15ED" w:rsidP="008E15E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E0AAE">
        <w:t>(b)</w:t>
      </w:r>
      <w:r>
        <w:tab/>
        <w:t>Division 3 of Part 22.1; and</w:t>
      </w:r>
    </w:p>
    <w:p w14:paraId="6C87F803" w14:textId="77777777" w:rsidR="008E15ED" w:rsidRDefault="008E15ED" w:rsidP="008E15E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E0AAE">
        <w:t>(</w:t>
      </w:r>
      <w:r>
        <w:t>c</w:t>
      </w:r>
      <w:r w:rsidRPr="00DE0AAE">
        <w:t>)</w:t>
      </w:r>
      <w:r>
        <w:tab/>
        <w:t>section 904.".</w:t>
      </w:r>
    </w:p>
    <w:p w14:paraId="37428479" w14:textId="77777777" w:rsidR="008E15ED" w:rsidRDefault="008E15ED" w:rsidP="008E15ED">
      <w:pPr>
        <w:pStyle w:val="ListParagraph"/>
        <w:numPr>
          <w:ilvl w:val="0"/>
          <w:numId w:val="19"/>
        </w:numPr>
        <w:tabs>
          <w:tab w:val="clear" w:pos="850"/>
        </w:tabs>
      </w:pPr>
      <w:r>
        <w:t>Clause 2, line 17, after "subsections" insert "(1A),".</w:t>
      </w:r>
    </w:p>
    <w:p w14:paraId="0DE0F9B1" w14:textId="77777777" w:rsidR="008E15ED" w:rsidRDefault="008E15ED" w:rsidP="008E15ED">
      <w:pPr>
        <w:pStyle w:val="ListParagraph"/>
        <w:numPr>
          <w:ilvl w:val="0"/>
          <w:numId w:val="19"/>
        </w:numPr>
        <w:tabs>
          <w:tab w:val="clear" w:pos="850"/>
        </w:tabs>
      </w:pPr>
      <w:r>
        <w:t>Clause 2, line 17, after "and (3)," insert "the remaining provisions of".</w:t>
      </w:r>
    </w:p>
    <w:p w14:paraId="0AD7A5B7" w14:textId="77777777" w:rsidR="008E15ED" w:rsidRDefault="008E15ED" w:rsidP="008E15ED">
      <w:pPr>
        <w:pStyle w:val="ListParagraph"/>
        <w:numPr>
          <w:ilvl w:val="0"/>
          <w:numId w:val="19"/>
        </w:numPr>
      </w:pPr>
      <w:r>
        <w:t>Clause 2, line 17, omit "comes" and insert "come".</w:t>
      </w:r>
    </w:p>
    <w:p w14:paraId="0DFD099E" w14:textId="77777777" w:rsidR="008E15ED" w:rsidRDefault="008E15ED" w:rsidP="008E15ED">
      <w:pPr>
        <w:pStyle w:val="ListParagraph"/>
        <w:numPr>
          <w:ilvl w:val="0"/>
          <w:numId w:val="19"/>
        </w:numPr>
      </w:pPr>
      <w:r>
        <w:t>Clause 2, after line 18 insert—</w:t>
      </w:r>
      <w:bookmarkStart w:id="5" w:name="_GoBack"/>
      <w:bookmarkEnd w:id="5"/>
    </w:p>
    <w:p w14:paraId="3F66A55A" w14:textId="188C9E45" w:rsidR="008E15ED" w:rsidRDefault="008E15ED" w:rsidP="008E15ED">
      <w:pPr>
        <w:pStyle w:val="AmendHeading1"/>
        <w:tabs>
          <w:tab w:val="right" w:pos="1701"/>
        </w:tabs>
        <w:ind w:left="1871" w:hanging="1871"/>
      </w:pPr>
      <w:r>
        <w:tab/>
      </w:r>
      <w:r w:rsidRPr="0019298F">
        <w:t>"(1A)</w:t>
      </w:r>
      <w:r>
        <w:tab/>
        <w:t xml:space="preserve">If Division 2 of Part 22.1 does not come into operation before 2 </w:t>
      </w:r>
      <w:r w:rsidR="00201616">
        <w:t>December</w:t>
      </w:r>
      <w:r>
        <w:t xml:space="preserve"> 202</w:t>
      </w:r>
      <w:r w:rsidR="00201616">
        <w:t>4</w:t>
      </w:r>
      <w:r>
        <w:t>, it comes into operation on that day.".</w:t>
      </w:r>
    </w:p>
    <w:p w14:paraId="5FE234F3" w14:textId="77777777" w:rsidR="008E15ED" w:rsidRDefault="008E15ED" w:rsidP="008E15ED">
      <w:pPr>
        <w:pStyle w:val="ListParagraph"/>
        <w:numPr>
          <w:ilvl w:val="0"/>
          <w:numId w:val="19"/>
        </w:numPr>
      </w:pPr>
      <w:r>
        <w:t>Clause 2, line 19, after "If" insert "the remaining provisions of".</w:t>
      </w:r>
    </w:p>
    <w:p w14:paraId="04164485" w14:textId="77777777" w:rsidR="008E15ED" w:rsidRDefault="008E15ED" w:rsidP="008E15ED">
      <w:pPr>
        <w:pStyle w:val="ListParagraph"/>
        <w:numPr>
          <w:ilvl w:val="0"/>
          <w:numId w:val="19"/>
        </w:numPr>
      </w:pPr>
      <w:r>
        <w:t>Clause 2, line 20, after "Chapter 20," insert "the remaining provisions of".</w:t>
      </w:r>
    </w:p>
    <w:p w14:paraId="654F478E" w14:textId="77777777" w:rsidR="008E15ED" w:rsidRDefault="008E15ED" w:rsidP="008E15ED">
      <w:pPr>
        <w:pStyle w:val="ListParagraph"/>
        <w:numPr>
          <w:ilvl w:val="0"/>
          <w:numId w:val="19"/>
        </w:numPr>
      </w:pPr>
      <w:r>
        <w:t>Chapter heading before clause 899, omit "</w:t>
      </w:r>
      <w:r>
        <w:rPr>
          <w:b/>
        </w:rPr>
        <w:t>Trial of electronic monitoring of children on bail in certain circumstances</w:t>
      </w:r>
      <w:r>
        <w:t>" and insert "</w:t>
      </w:r>
      <w:r>
        <w:rPr>
          <w:b/>
        </w:rPr>
        <w:t>Bail amendments</w:t>
      </w:r>
      <w:r>
        <w:t>".</w:t>
      </w:r>
    </w:p>
    <w:p w14:paraId="2D78F6FE" w14:textId="77777777" w:rsidR="008E15ED" w:rsidRDefault="008E15ED" w:rsidP="008E15ED">
      <w:pPr>
        <w:pStyle w:val="ListParagraph"/>
        <w:numPr>
          <w:ilvl w:val="0"/>
          <w:numId w:val="19"/>
        </w:numPr>
      </w:pPr>
      <w:r>
        <w:t>Insert the following Division heading before clause 899—</w:t>
      </w:r>
    </w:p>
    <w:p w14:paraId="14A8310A" w14:textId="77777777" w:rsidR="008E15ED" w:rsidRDefault="008E15ED" w:rsidP="008E15ED">
      <w:pPr>
        <w:pStyle w:val="AmendHeading-DIVISION"/>
        <w:rPr>
          <w:b w:val="0"/>
          <w:sz w:val="28"/>
        </w:rPr>
      </w:pPr>
      <w:bookmarkStart w:id="6" w:name="_Hlk172787461"/>
      <w:r w:rsidRPr="00A93D52">
        <w:rPr>
          <w:b w:val="0"/>
          <w:sz w:val="28"/>
        </w:rPr>
        <w:t>"</w:t>
      </w:r>
      <w:r w:rsidRPr="00A93D52">
        <w:rPr>
          <w:sz w:val="28"/>
        </w:rPr>
        <w:t>Division 1—Trial of electronic monitoring of children on bail in certain circumsta</w:t>
      </w:r>
      <w:r>
        <w:rPr>
          <w:sz w:val="28"/>
        </w:rPr>
        <w:t>n</w:t>
      </w:r>
      <w:r w:rsidRPr="00A93D52">
        <w:rPr>
          <w:sz w:val="28"/>
        </w:rPr>
        <w:t>ces</w:t>
      </w:r>
      <w:r w:rsidRPr="00A93D52">
        <w:rPr>
          <w:b w:val="0"/>
          <w:sz w:val="28"/>
        </w:rPr>
        <w:t>".</w:t>
      </w:r>
    </w:p>
    <w:p w14:paraId="136DFA0B" w14:textId="77777777" w:rsidR="008E15ED" w:rsidRDefault="008E15ED" w:rsidP="008E15ED">
      <w:pPr>
        <w:jc w:val="center"/>
      </w:pPr>
      <w:r>
        <w:t>NEW CLAUSES</w:t>
      </w:r>
    </w:p>
    <w:p w14:paraId="7D1E2E51" w14:textId="77777777" w:rsidR="008E15ED" w:rsidRDefault="008E15ED" w:rsidP="008E15ED">
      <w:pPr>
        <w:pStyle w:val="ListParagraph"/>
        <w:numPr>
          <w:ilvl w:val="0"/>
          <w:numId w:val="19"/>
        </w:numPr>
      </w:pPr>
      <w:r>
        <w:t>Insert the following Division heading and New Clauses to follow clause 903—</w:t>
      </w:r>
    </w:p>
    <w:p w14:paraId="09E3CDB8" w14:textId="77777777" w:rsidR="008E15ED" w:rsidRPr="001A1A8B" w:rsidRDefault="008E15ED" w:rsidP="008E15ED">
      <w:pPr>
        <w:pStyle w:val="AmendHeading-DIVISION"/>
        <w:rPr>
          <w:sz w:val="28"/>
        </w:rPr>
      </w:pPr>
      <w:r>
        <w:rPr>
          <w:b w:val="0"/>
          <w:sz w:val="28"/>
        </w:rPr>
        <w:t>'</w:t>
      </w:r>
      <w:r w:rsidRPr="00A93D52">
        <w:rPr>
          <w:sz w:val="28"/>
        </w:rPr>
        <w:t xml:space="preserve">Division </w:t>
      </w:r>
      <w:r>
        <w:rPr>
          <w:sz w:val="28"/>
        </w:rPr>
        <w:t>2</w:t>
      </w:r>
      <w:r w:rsidRPr="00A93D52">
        <w:rPr>
          <w:sz w:val="28"/>
        </w:rPr>
        <w:t>—</w:t>
      </w:r>
      <w:r>
        <w:rPr>
          <w:sz w:val="28"/>
        </w:rPr>
        <w:t>Scheduled offences, unacceptable risk and conduct conditions</w:t>
      </w:r>
    </w:p>
    <w:p w14:paraId="0357BBBA" w14:textId="77777777" w:rsidR="008E15ED" w:rsidRDefault="008E15ED" w:rsidP="008E15ED">
      <w:pPr>
        <w:pStyle w:val="AmendHeading1s"/>
        <w:tabs>
          <w:tab w:val="right" w:pos="1701"/>
        </w:tabs>
        <w:ind w:left="1871" w:hanging="1871"/>
      </w:pPr>
      <w:r>
        <w:tab/>
      </w:r>
      <w:r w:rsidRPr="00467E60">
        <w:t>90</w:t>
      </w:r>
      <w:r>
        <w:t>3</w:t>
      </w:r>
      <w:r>
        <w:rPr>
          <w:caps/>
        </w:rPr>
        <w:t>A</w:t>
      </w:r>
      <w:r>
        <w:tab/>
        <w:t>All offences—unacceptable risk test</w:t>
      </w:r>
    </w:p>
    <w:p w14:paraId="57C984AB" w14:textId="77777777" w:rsidR="008E15ED" w:rsidRDefault="008E15ED" w:rsidP="008E15ED">
      <w:pPr>
        <w:pStyle w:val="AmendHeading1"/>
        <w:tabs>
          <w:tab w:val="right" w:pos="1701"/>
        </w:tabs>
        <w:ind w:left="1871" w:hanging="1871"/>
      </w:pPr>
      <w:r>
        <w:tab/>
      </w:r>
      <w:r w:rsidRPr="00EF53FD">
        <w:t>(1)</w:t>
      </w:r>
      <w:r>
        <w:tab/>
        <w:t xml:space="preserve">Before section </w:t>
      </w:r>
      <w:proofErr w:type="spellStart"/>
      <w:r>
        <w:t>4E</w:t>
      </w:r>
      <w:proofErr w:type="spellEnd"/>
      <w:r>
        <w:t>(1)(a)(</w:t>
      </w:r>
      <w:proofErr w:type="spellStart"/>
      <w:r>
        <w:t>i</w:t>
      </w:r>
      <w:proofErr w:type="spellEnd"/>
      <w:r>
        <w:t xml:space="preserve">) of the </w:t>
      </w:r>
      <w:r w:rsidRPr="00EF53FD">
        <w:rPr>
          <w:b/>
        </w:rPr>
        <w:t>Bail Act 1977 insert</w:t>
      </w:r>
      <w:r>
        <w:t>—</w:t>
      </w:r>
    </w:p>
    <w:p w14:paraId="68F37381" w14:textId="77777777" w:rsidR="008E15ED" w:rsidRDefault="008E15ED" w:rsidP="008E15E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F53FD">
        <w:t>"(</w:t>
      </w:r>
      <w:proofErr w:type="spellStart"/>
      <w:r w:rsidRPr="00EF53FD">
        <w:t>iaa</w:t>
      </w:r>
      <w:proofErr w:type="spellEnd"/>
      <w:r w:rsidRPr="00EF53FD">
        <w:t>)</w:t>
      </w:r>
      <w:r>
        <w:tab/>
        <w:t>commit a Schedule 1 offence or a Schedule 2 offence; or".</w:t>
      </w:r>
    </w:p>
    <w:p w14:paraId="5EA2FE78" w14:textId="77777777" w:rsidR="008E15ED" w:rsidRDefault="008E15ED" w:rsidP="008E15ED">
      <w:pPr>
        <w:pStyle w:val="AmendHeading1"/>
        <w:tabs>
          <w:tab w:val="right" w:pos="1701"/>
        </w:tabs>
        <w:ind w:left="1871" w:hanging="1871"/>
      </w:pPr>
      <w:r>
        <w:lastRenderedPageBreak/>
        <w:tab/>
      </w:r>
      <w:r w:rsidRPr="00EF53FD">
        <w:t>(2)</w:t>
      </w:r>
      <w:r>
        <w:tab/>
        <w:t xml:space="preserve">In section </w:t>
      </w:r>
      <w:proofErr w:type="spellStart"/>
      <w:r>
        <w:t>4E</w:t>
      </w:r>
      <w:proofErr w:type="spellEnd"/>
      <w:r>
        <w:t>(1)(a)(</w:t>
      </w:r>
      <w:proofErr w:type="spellStart"/>
      <w:r>
        <w:t>i</w:t>
      </w:r>
      <w:proofErr w:type="spellEnd"/>
      <w:r>
        <w:t xml:space="preserve">) of the </w:t>
      </w:r>
      <w:r w:rsidRPr="00EF53FD">
        <w:rPr>
          <w:b/>
        </w:rPr>
        <w:t>Bail Act 1977</w:t>
      </w:r>
      <w:r>
        <w:t>, after "(</w:t>
      </w:r>
      <w:proofErr w:type="spellStart"/>
      <w:r>
        <w:t>i</w:t>
      </w:r>
      <w:proofErr w:type="spellEnd"/>
      <w:r>
        <w:t xml:space="preserve">)" </w:t>
      </w:r>
      <w:r w:rsidRPr="00EF53FD">
        <w:rPr>
          <w:b/>
        </w:rPr>
        <w:t>insert</w:t>
      </w:r>
      <w:r>
        <w:t xml:space="preserve"> "otherwise".</w:t>
      </w:r>
    </w:p>
    <w:p w14:paraId="2E091CEF" w14:textId="77777777" w:rsidR="008E15ED" w:rsidRDefault="008E15ED" w:rsidP="008E15ED">
      <w:pPr>
        <w:pStyle w:val="AmendHeading1s"/>
        <w:tabs>
          <w:tab w:val="right" w:pos="1701"/>
        </w:tabs>
        <w:ind w:left="1871" w:hanging="1871"/>
      </w:pPr>
      <w:r>
        <w:tab/>
      </w:r>
      <w:r w:rsidRPr="00467E60">
        <w:t>90</w:t>
      </w:r>
      <w:r>
        <w:t>3</w:t>
      </w:r>
      <w:r>
        <w:rPr>
          <w:caps/>
        </w:rPr>
        <w:t>B</w:t>
      </w:r>
      <w:r>
        <w:tab/>
        <w:t>Conduct conditions</w:t>
      </w:r>
    </w:p>
    <w:p w14:paraId="2EA7C069" w14:textId="77777777" w:rsidR="008E15ED" w:rsidRDefault="008E15ED" w:rsidP="008E15ED">
      <w:pPr>
        <w:pStyle w:val="AmendHeading1"/>
        <w:tabs>
          <w:tab w:val="right" w:pos="1701"/>
        </w:tabs>
        <w:ind w:left="1871" w:hanging="1871"/>
      </w:pPr>
      <w:r>
        <w:tab/>
      </w:r>
      <w:r w:rsidRPr="00EF53FD">
        <w:t>(1)</w:t>
      </w:r>
      <w:r>
        <w:tab/>
        <w:t xml:space="preserve">Before section 5AAA(1)(a) of the </w:t>
      </w:r>
      <w:r w:rsidRPr="00EF53FD">
        <w:rPr>
          <w:b/>
        </w:rPr>
        <w:t>Bail Act 1977 insert</w:t>
      </w:r>
      <w:r>
        <w:t>—</w:t>
      </w:r>
    </w:p>
    <w:p w14:paraId="748D4FD6" w14:textId="77777777" w:rsidR="008E15ED" w:rsidRDefault="008E15ED" w:rsidP="008E15E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F53FD">
        <w:t>"(aa)</w:t>
      </w:r>
      <w:r>
        <w:tab/>
        <w:t>commit a Schedule 1 offence or a Schedule 2 offence; or".</w:t>
      </w:r>
    </w:p>
    <w:p w14:paraId="6C3CC0D2" w14:textId="77777777" w:rsidR="008E15ED" w:rsidRDefault="008E15ED" w:rsidP="008E15ED">
      <w:pPr>
        <w:pStyle w:val="AmendHeading1"/>
        <w:tabs>
          <w:tab w:val="right" w:pos="1701"/>
        </w:tabs>
        <w:ind w:left="1871" w:hanging="1871"/>
      </w:pPr>
      <w:r>
        <w:tab/>
      </w:r>
      <w:r w:rsidRPr="00EF53FD">
        <w:t>(2)</w:t>
      </w:r>
      <w:r>
        <w:tab/>
        <w:t xml:space="preserve">In section 5AAA(1)(a) of the </w:t>
      </w:r>
      <w:r w:rsidRPr="00EF53FD">
        <w:rPr>
          <w:b/>
        </w:rPr>
        <w:t>Bail Act 1977</w:t>
      </w:r>
      <w:r>
        <w:t xml:space="preserve">, after "(a)" </w:t>
      </w:r>
      <w:r w:rsidRPr="00EF53FD">
        <w:rPr>
          <w:b/>
        </w:rPr>
        <w:t>insert</w:t>
      </w:r>
      <w:r>
        <w:t xml:space="preserve"> "otherwise".</w:t>
      </w:r>
    </w:p>
    <w:p w14:paraId="71BE30B2" w14:textId="77777777" w:rsidR="008E15ED" w:rsidRDefault="008E15ED" w:rsidP="008E15ED">
      <w:pPr>
        <w:pStyle w:val="AmendHeading1s"/>
        <w:tabs>
          <w:tab w:val="right" w:pos="1701"/>
        </w:tabs>
        <w:ind w:left="1871" w:hanging="1871"/>
      </w:pPr>
      <w:r>
        <w:tab/>
      </w:r>
      <w:r w:rsidRPr="00C12D08">
        <w:t>903C</w:t>
      </w:r>
      <w:r>
        <w:tab/>
        <w:t>New section 30A inserted</w:t>
      </w:r>
    </w:p>
    <w:p w14:paraId="285F18F9" w14:textId="77777777" w:rsidR="008E15ED" w:rsidRDefault="008E15ED" w:rsidP="008E15ED">
      <w:pPr>
        <w:pStyle w:val="AmendHeading1"/>
        <w:ind w:left="1871"/>
      </w:pPr>
      <w:r>
        <w:t xml:space="preserve">After section 30 of the </w:t>
      </w:r>
      <w:r w:rsidRPr="00C12D08">
        <w:rPr>
          <w:b/>
        </w:rPr>
        <w:t>Bail Act 1977 insert</w:t>
      </w:r>
      <w:r>
        <w:t>—</w:t>
      </w:r>
    </w:p>
    <w:p w14:paraId="634DC91E" w14:textId="77777777" w:rsidR="008E15ED" w:rsidRDefault="008E15ED" w:rsidP="008E15ED">
      <w:pPr>
        <w:pStyle w:val="AmendHeading1s"/>
        <w:tabs>
          <w:tab w:val="right" w:pos="2268"/>
        </w:tabs>
        <w:ind w:left="2381" w:hanging="2381"/>
      </w:pPr>
      <w:r>
        <w:tab/>
      </w:r>
      <w:r w:rsidRPr="00C12D08">
        <w:rPr>
          <w:b w:val="0"/>
        </w:rPr>
        <w:t>"</w:t>
      </w:r>
      <w:r w:rsidRPr="00C12D08">
        <w:t>30A</w:t>
      </w:r>
      <w:r>
        <w:tab/>
        <w:t xml:space="preserve">Offence to commit Schedule 1 offence or Schedule 2 offence while on bail </w:t>
      </w:r>
    </w:p>
    <w:p w14:paraId="3A297ABC" w14:textId="77777777" w:rsidR="008E15ED" w:rsidRDefault="008E15ED" w:rsidP="008E15ED">
      <w:pPr>
        <w:pStyle w:val="AmendHeading2"/>
        <w:ind w:left="2381"/>
      </w:pPr>
      <w:r>
        <w:t>An accused on bail must not commit a Schedule 1 offence or Schedule 2 offence while on bail.</w:t>
      </w:r>
    </w:p>
    <w:p w14:paraId="64565B48" w14:textId="77777777" w:rsidR="008E15ED" w:rsidRDefault="008E15ED" w:rsidP="008E15ED">
      <w:pPr>
        <w:pStyle w:val="AmendPenalty2"/>
        <w:tabs>
          <w:tab w:val="clear" w:pos="567"/>
          <w:tab w:val="clear" w:pos="964"/>
          <w:tab w:val="clear" w:pos="1134"/>
          <w:tab w:val="clear" w:pos="1474"/>
          <w:tab w:val="clear" w:pos="1701"/>
          <w:tab w:val="clear" w:pos="1985"/>
          <w:tab w:val="clear" w:pos="2268"/>
          <w:tab w:val="clear" w:pos="2495"/>
          <w:tab w:val="clear" w:pos="2835"/>
          <w:tab w:val="clear" w:pos="300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</w:tabs>
      </w:pPr>
      <w:r>
        <w:t>Penalty:</w:t>
      </w:r>
      <w:r>
        <w:tab/>
        <w:t>30 penalty units or 3 months imprisonment.</w:t>
      </w:r>
    </w:p>
    <w:p w14:paraId="5FF8C2F4" w14:textId="77777777" w:rsidR="008E15ED" w:rsidRPr="00C12D08" w:rsidRDefault="008E15ED" w:rsidP="008E15ED">
      <w:pPr>
        <w:pStyle w:val="AmndSub-sectionNote"/>
        <w:tabs>
          <w:tab w:val="right" w:pos="2324"/>
        </w:tabs>
        <w:rPr>
          <w:b/>
        </w:rPr>
      </w:pPr>
      <w:r w:rsidRPr="00C12D08">
        <w:rPr>
          <w:b/>
        </w:rPr>
        <w:t>Note</w:t>
      </w:r>
    </w:p>
    <w:p w14:paraId="655BF6C3" w14:textId="77777777" w:rsidR="008E15ED" w:rsidRDefault="008E15ED" w:rsidP="008E15ED">
      <w:pPr>
        <w:pStyle w:val="AmndSub-sectionNote"/>
        <w:tabs>
          <w:tab w:val="right" w:pos="2324"/>
        </w:tabs>
      </w:pPr>
      <w:r>
        <w:t xml:space="preserve">See sections 16 and 33 of the </w:t>
      </w:r>
      <w:r w:rsidRPr="00C12D08">
        <w:rPr>
          <w:b/>
        </w:rPr>
        <w:t>Sentencing Act 1991</w:t>
      </w:r>
      <w:r>
        <w:t xml:space="preserve"> and sections 411 and 413 of the </w:t>
      </w:r>
      <w:r w:rsidRPr="00C12D08">
        <w:rPr>
          <w:b/>
        </w:rPr>
        <w:t>Children, Youth and Families Act 2005</w:t>
      </w:r>
      <w:r>
        <w:t>.".</w:t>
      </w:r>
    </w:p>
    <w:p w14:paraId="141674CE" w14:textId="77777777" w:rsidR="008E15ED" w:rsidRPr="001A1A8B" w:rsidRDefault="008E15ED" w:rsidP="008E15ED">
      <w:pPr>
        <w:pStyle w:val="AmendHeading-DIVISION"/>
        <w:rPr>
          <w:sz w:val="28"/>
        </w:rPr>
      </w:pPr>
      <w:r w:rsidRPr="00A93D52">
        <w:rPr>
          <w:sz w:val="28"/>
        </w:rPr>
        <w:t xml:space="preserve">Division </w:t>
      </w:r>
      <w:r>
        <w:rPr>
          <w:sz w:val="28"/>
        </w:rPr>
        <w:t>3</w:t>
      </w:r>
      <w:r w:rsidRPr="00A93D52">
        <w:rPr>
          <w:sz w:val="28"/>
        </w:rPr>
        <w:t>—</w:t>
      </w:r>
      <w:r>
        <w:rPr>
          <w:sz w:val="28"/>
        </w:rPr>
        <w:t>Examples, revocation and review</w:t>
      </w:r>
    </w:p>
    <w:p w14:paraId="3C8BADC5" w14:textId="77777777" w:rsidR="008E15ED" w:rsidRDefault="008E15ED" w:rsidP="008E15ED">
      <w:pPr>
        <w:pStyle w:val="AmendHeading1s"/>
        <w:tabs>
          <w:tab w:val="right" w:pos="1701"/>
        </w:tabs>
        <w:ind w:left="1871" w:hanging="1871"/>
      </w:pPr>
      <w:r>
        <w:tab/>
      </w:r>
      <w:r w:rsidRPr="00467E60">
        <w:t>90</w:t>
      </w:r>
      <w:r>
        <w:t>3</w:t>
      </w:r>
      <w:r>
        <w:rPr>
          <w:caps/>
        </w:rPr>
        <w:t>D</w:t>
      </w:r>
      <w:r>
        <w:tab/>
        <w:t>All offences—unacceptable risk test</w:t>
      </w:r>
    </w:p>
    <w:p w14:paraId="55963B7A" w14:textId="77777777" w:rsidR="008E15ED" w:rsidRDefault="008E15ED" w:rsidP="008E15ED">
      <w:pPr>
        <w:pStyle w:val="AmendHeading1"/>
        <w:ind w:left="1871"/>
      </w:pPr>
      <w:r>
        <w:t>For the example</w:t>
      </w:r>
      <w:r w:rsidRPr="005F6B9E">
        <w:t xml:space="preserve"> </w:t>
      </w:r>
      <w:r>
        <w:t xml:space="preserve">at </w:t>
      </w:r>
      <w:r w:rsidRPr="005F6B9E">
        <w:t xml:space="preserve">the foot of section 4E(1) of the </w:t>
      </w:r>
      <w:r w:rsidRPr="005F6B9E">
        <w:rPr>
          <w:b/>
        </w:rPr>
        <w:t>Bail Act 1977</w:t>
      </w:r>
      <w:r>
        <w:rPr>
          <w:b/>
        </w:rPr>
        <w:t xml:space="preserve"> substitute</w:t>
      </w:r>
      <w:r w:rsidRPr="00AA0BC8">
        <w:t>—</w:t>
      </w:r>
    </w:p>
    <w:p w14:paraId="7F749A26" w14:textId="77777777" w:rsidR="008E15ED" w:rsidRPr="0092351D" w:rsidRDefault="008E15ED" w:rsidP="008E15ED">
      <w:pPr>
        <w:pStyle w:val="AmndParaEg"/>
        <w:tabs>
          <w:tab w:val="right" w:pos="2835"/>
        </w:tabs>
        <w:rPr>
          <w:b/>
        </w:rPr>
      </w:pPr>
      <w:r w:rsidRPr="0092351D">
        <w:t>"</w:t>
      </w:r>
      <w:r w:rsidRPr="0092351D">
        <w:rPr>
          <w:b/>
        </w:rPr>
        <w:t>Example</w:t>
      </w:r>
    </w:p>
    <w:p w14:paraId="374A940C" w14:textId="77777777" w:rsidR="008E15ED" w:rsidRDefault="008E15ED" w:rsidP="008E15ED">
      <w:pPr>
        <w:pStyle w:val="AmndParaEg"/>
        <w:tabs>
          <w:tab w:val="right" w:pos="2835"/>
        </w:tabs>
      </w:pPr>
      <w:r>
        <w:t>An unacceptable risk that the accused, if released on bail, would—</w:t>
      </w:r>
    </w:p>
    <w:p w14:paraId="431E6E18" w14:textId="77777777" w:rsidR="008E15ED" w:rsidRDefault="008E15ED" w:rsidP="008E15ED">
      <w:pPr>
        <w:pStyle w:val="AmndParaEg"/>
        <w:tabs>
          <w:tab w:val="right" w:pos="100"/>
          <w:tab w:val="right" w:pos="2835"/>
        </w:tabs>
        <w:ind w:left="2789" w:hanging="408"/>
      </w:pPr>
      <w:r>
        <w:t>(a)</w:t>
      </w:r>
      <w:r>
        <w:tab/>
        <w:t>drive dangerously; or</w:t>
      </w:r>
    </w:p>
    <w:p w14:paraId="0172717A" w14:textId="77777777" w:rsidR="008E15ED" w:rsidRDefault="008E15ED" w:rsidP="008E15ED">
      <w:pPr>
        <w:pStyle w:val="AmndParaEg"/>
        <w:tabs>
          <w:tab w:val="right" w:pos="100"/>
          <w:tab w:val="right" w:pos="2835"/>
        </w:tabs>
        <w:ind w:left="2789" w:hanging="408"/>
      </w:pPr>
      <w:r>
        <w:t>(b)</w:t>
      </w:r>
      <w:r>
        <w:tab/>
        <w:t>commit a family violence offence; or</w:t>
      </w:r>
    </w:p>
    <w:p w14:paraId="1E78183C" w14:textId="77777777" w:rsidR="008E15ED" w:rsidRDefault="008E15ED" w:rsidP="008E15ED">
      <w:pPr>
        <w:pStyle w:val="AmndParaEg"/>
        <w:tabs>
          <w:tab w:val="right" w:pos="100"/>
          <w:tab w:val="right" w:pos="2835"/>
        </w:tabs>
        <w:ind w:left="2789" w:hanging="408"/>
      </w:pPr>
      <w:r>
        <w:t>(c)</w:t>
      </w:r>
      <w:r>
        <w:tab/>
        <w:t>commit an aggravated burglary; or</w:t>
      </w:r>
    </w:p>
    <w:p w14:paraId="00467125" w14:textId="77777777" w:rsidR="008E15ED" w:rsidRDefault="008E15ED" w:rsidP="008E15ED">
      <w:pPr>
        <w:pStyle w:val="AmndParaEg"/>
        <w:tabs>
          <w:tab w:val="right" w:pos="100"/>
          <w:tab w:val="right" w:pos="2835"/>
        </w:tabs>
        <w:ind w:left="2789" w:hanging="408"/>
      </w:pPr>
      <w:r>
        <w:t>(d)</w:t>
      </w:r>
      <w:r>
        <w:tab/>
        <w:t>commit an armed robbery; or</w:t>
      </w:r>
    </w:p>
    <w:p w14:paraId="296F5207" w14:textId="77777777" w:rsidR="008E15ED" w:rsidRDefault="008E15ED" w:rsidP="008E15ED">
      <w:pPr>
        <w:pStyle w:val="AmndParaEg"/>
        <w:tabs>
          <w:tab w:val="right" w:pos="100"/>
          <w:tab w:val="right" w:pos="2835"/>
        </w:tabs>
        <w:ind w:left="2789" w:hanging="408"/>
      </w:pPr>
      <w:r>
        <w:t>(e)</w:t>
      </w:r>
      <w:r>
        <w:tab/>
        <w:t>commit a carjacking; or</w:t>
      </w:r>
    </w:p>
    <w:p w14:paraId="2EAA8D81" w14:textId="77777777" w:rsidR="008E15ED" w:rsidRPr="00AA0BC8" w:rsidRDefault="008E15ED" w:rsidP="008E15ED">
      <w:pPr>
        <w:pStyle w:val="AmndParaEg"/>
        <w:tabs>
          <w:tab w:val="right" w:pos="100"/>
          <w:tab w:val="right" w:pos="2835"/>
        </w:tabs>
        <w:ind w:left="2789" w:hanging="408"/>
      </w:pPr>
      <w:r>
        <w:t>(f)</w:t>
      </w:r>
      <w:r>
        <w:tab/>
        <w:t>commit a home invasion.".</w:t>
      </w:r>
    </w:p>
    <w:p w14:paraId="60036BDC" w14:textId="77777777" w:rsidR="008E15ED" w:rsidRDefault="008E15ED" w:rsidP="008E15ED">
      <w:pPr>
        <w:pStyle w:val="AmendHeading1s"/>
        <w:tabs>
          <w:tab w:val="right" w:pos="1701"/>
        </w:tabs>
        <w:ind w:left="1871" w:hanging="1871"/>
      </w:pPr>
      <w:r>
        <w:tab/>
      </w:r>
      <w:r w:rsidRPr="00467E60">
        <w:t>90</w:t>
      </w:r>
      <w:r>
        <w:t>3</w:t>
      </w:r>
      <w:r>
        <w:rPr>
          <w:caps/>
        </w:rPr>
        <w:t>E</w:t>
      </w:r>
      <w:r>
        <w:tab/>
        <w:t>All offences—unacceptable risk test</w:t>
      </w:r>
    </w:p>
    <w:p w14:paraId="7E4DBEE2" w14:textId="77777777" w:rsidR="008E15ED" w:rsidRDefault="008E15ED" w:rsidP="008E15ED">
      <w:pPr>
        <w:pStyle w:val="AmendHeading1"/>
        <w:ind w:left="1871"/>
      </w:pPr>
      <w:r>
        <w:t>For the example</w:t>
      </w:r>
      <w:r w:rsidRPr="005F6B9E">
        <w:t xml:space="preserve"> </w:t>
      </w:r>
      <w:r>
        <w:t xml:space="preserve">at </w:t>
      </w:r>
      <w:r w:rsidRPr="005F6B9E">
        <w:t xml:space="preserve">the foot of section </w:t>
      </w:r>
      <w:r>
        <w:t>5AAA</w:t>
      </w:r>
      <w:r w:rsidRPr="005F6B9E">
        <w:t xml:space="preserve">(1) of the </w:t>
      </w:r>
      <w:r w:rsidRPr="005F6B9E">
        <w:rPr>
          <w:b/>
        </w:rPr>
        <w:t>Bail Act 1977</w:t>
      </w:r>
      <w:r>
        <w:rPr>
          <w:b/>
        </w:rPr>
        <w:t xml:space="preserve"> substitute</w:t>
      </w:r>
      <w:r w:rsidRPr="00AA0BC8">
        <w:t>—</w:t>
      </w:r>
    </w:p>
    <w:p w14:paraId="07A0D21A" w14:textId="77777777" w:rsidR="008E15ED" w:rsidRPr="0092351D" w:rsidRDefault="008E15ED" w:rsidP="008E15ED">
      <w:pPr>
        <w:pStyle w:val="AmndParaEg"/>
        <w:tabs>
          <w:tab w:val="right" w:pos="2835"/>
        </w:tabs>
        <w:rPr>
          <w:b/>
        </w:rPr>
      </w:pPr>
      <w:r w:rsidRPr="0092351D">
        <w:t>"</w:t>
      </w:r>
      <w:r w:rsidRPr="0092351D">
        <w:rPr>
          <w:b/>
        </w:rPr>
        <w:t>Example</w:t>
      </w:r>
    </w:p>
    <w:p w14:paraId="3FA8D56F" w14:textId="77777777" w:rsidR="008E15ED" w:rsidRDefault="008E15ED" w:rsidP="008E15ED">
      <w:pPr>
        <w:pStyle w:val="AmndParaEg"/>
        <w:tabs>
          <w:tab w:val="right" w:pos="2835"/>
        </w:tabs>
      </w:pPr>
      <w:r>
        <w:t>A bail decision maker may impose a condition in order to reduce the likelihood that the accused may—</w:t>
      </w:r>
    </w:p>
    <w:p w14:paraId="4B10E0AF" w14:textId="77777777" w:rsidR="008E15ED" w:rsidRDefault="008E15ED" w:rsidP="008E15ED">
      <w:pPr>
        <w:pStyle w:val="AmndParaEg"/>
        <w:tabs>
          <w:tab w:val="right" w:pos="100"/>
          <w:tab w:val="right" w:pos="2835"/>
        </w:tabs>
        <w:ind w:left="2789" w:hanging="408"/>
      </w:pPr>
      <w:r>
        <w:t>(a)</w:t>
      </w:r>
      <w:r>
        <w:tab/>
        <w:t>drive dangerously; or</w:t>
      </w:r>
    </w:p>
    <w:p w14:paraId="61887FDA" w14:textId="77777777" w:rsidR="008E15ED" w:rsidRDefault="008E15ED" w:rsidP="008E15ED">
      <w:pPr>
        <w:pStyle w:val="AmndParaEg"/>
        <w:tabs>
          <w:tab w:val="right" w:pos="100"/>
          <w:tab w:val="right" w:pos="2835"/>
        </w:tabs>
        <w:ind w:left="2789" w:hanging="408"/>
      </w:pPr>
      <w:r>
        <w:t>(b)</w:t>
      </w:r>
      <w:r>
        <w:tab/>
        <w:t>commit a family violence offence; or</w:t>
      </w:r>
    </w:p>
    <w:p w14:paraId="4C9DA5B6" w14:textId="77777777" w:rsidR="008E15ED" w:rsidRDefault="008E15ED" w:rsidP="008E15ED">
      <w:pPr>
        <w:pStyle w:val="AmndParaEg"/>
        <w:tabs>
          <w:tab w:val="right" w:pos="100"/>
          <w:tab w:val="right" w:pos="2835"/>
        </w:tabs>
        <w:ind w:left="2789" w:hanging="408"/>
      </w:pPr>
      <w:r>
        <w:t>(c)</w:t>
      </w:r>
      <w:r>
        <w:tab/>
        <w:t>commit an aggravated burglary; or</w:t>
      </w:r>
    </w:p>
    <w:p w14:paraId="56EB16F3" w14:textId="77777777" w:rsidR="008E15ED" w:rsidRDefault="008E15ED" w:rsidP="008E15ED">
      <w:pPr>
        <w:pStyle w:val="AmndParaEg"/>
        <w:tabs>
          <w:tab w:val="right" w:pos="100"/>
          <w:tab w:val="right" w:pos="2835"/>
        </w:tabs>
        <w:ind w:left="2789" w:hanging="408"/>
      </w:pPr>
      <w:r>
        <w:t>(d)</w:t>
      </w:r>
      <w:r>
        <w:tab/>
        <w:t>commit an armed robbery; or</w:t>
      </w:r>
    </w:p>
    <w:p w14:paraId="13DC4E55" w14:textId="77777777" w:rsidR="008E15ED" w:rsidRDefault="008E15ED" w:rsidP="008E15ED">
      <w:pPr>
        <w:pStyle w:val="AmndParaEg"/>
        <w:tabs>
          <w:tab w:val="right" w:pos="100"/>
          <w:tab w:val="right" w:pos="2835"/>
        </w:tabs>
        <w:ind w:left="2789" w:hanging="408"/>
      </w:pPr>
      <w:r>
        <w:lastRenderedPageBreak/>
        <w:t>(e)</w:t>
      </w:r>
      <w:r>
        <w:tab/>
        <w:t>commit a carjacking; or</w:t>
      </w:r>
    </w:p>
    <w:p w14:paraId="05B5D57E" w14:textId="77777777" w:rsidR="008E15ED" w:rsidRPr="00AA0BC8" w:rsidRDefault="008E15ED" w:rsidP="008E15ED">
      <w:pPr>
        <w:pStyle w:val="AmndParaEg"/>
        <w:tabs>
          <w:tab w:val="right" w:pos="100"/>
          <w:tab w:val="right" w:pos="2835"/>
        </w:tabs>
        <w:ind w:left="2789" w:hanging="408"/>
      </w:pPr>
      <w:r>
        <w:t>(f)</w:t>
      </w:r>
      <w:r>
        <w:tab/>
        <w:t>commit a home invasion.".</w:t>
      </w:r>
    </w:p>
    <w:p w14:paraId="2BCC089C" w14:textId="77777777" w:rsidR="008E15ED" w:rsidRDefault="008E15ED" w:rsidP="008E15ED">
      <w:pPr>
        <w:pStyle w:val="AmendHeading1s"/>
        <w:tabs>
          <w:tab w:val="right" w:pos="1701"/>
        </w:tabs>
        <w:ind w:left="1871" w:hanging="1871"/>
      </w:pPr>
      <w:r>
        <w:tab/>
      </w:r>
      <w:r w:rsidRPr="001A2010">
        <w:t>90</w:t>
      </w:r>
      <w:r>
        <w:t>3F</w:t>
      </w:r>
      <w:r>
        <w:tab/>
        <w:t>Application for revocation of bail</w:t>
      </w:r>
    </w:p>
    <w:p w14:paraId="4D73073D" w14:textId="77777777" w:rsidR="008E15ED" w:rsidRPr="000510E3" w:rsidRDefault="008E15ED" w:rsidP="008E15ED">
      <w:pPr>
        <w:pStyle w:val="AmendHeading1"/>
        <w:ind w:left="1871"/>
      </w:pPr>
      <w:r>
        <w:t xml:space="preserve">After section 18AE(1) of the </w:t>
      </w:r>
      <w:r w:rsidRPr="001A2010">
        <w:rPr>
          <w:b/>
        </w:rPr>
        <w:t>Bail Act 1977 insert</w:t>
      </w:r>
      <w:r>
        <w:t>—</w:t>
      </w:r>
    </w:p>
    <w:p w14:paraId="50E97C56" w14:textId="77777777" w:rsidR="008E15ED" w:rsidRDefault="008E15ED" w:rsidP="008E15E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A2010">
        <w:t>"(1A)</w:t>
      </w:r>
      <w:r>
        <w:tab/>
        <w:t>Without limiting subsection (1), an application under that subsection may be made because the applicant believes on reasonable grounds that the person—</w:t>
      </w:r>
    </w:p>
    <w:p w14:paraId="2853CC88" w14:textId="77777777" w:rsidR="008E15ED" w:rsidRDefault="008E15ED" w:rsidP="008E15ED">
      <w:pPr>
        <w:pStyle w:val="AmendHeading3"/>
        <w:tabs>
          <w:tab w:val="right" w:pos="2778"/>
        </w:tabs>
        <w:ind w:left="2891" w:hanging="2891"/>
      </w:pPr>
      <w:r>
        <w:tab/>
      </w:r>
      <w:r w:rsidRPr="001A2010">
        <w:t>(a)</w:t>
      </w:r>
      <w:r>
        <w:tab/>
        <w:t>has committed an offence since bail was granted; or</w:t>
      </w:r>
    </w:p>
    <w:p w14:paraId="31DA365A" w14:textId="77777777" w:rsidR="008E15ED" w:rsidRPr="006A5454" w:rsidRDefault="008E15ED" w:rsidP="008E15ED">
      <w:pPr>
        <w:pStyle w:val="AmendHeading3"/>
        <w:tabs>
          <w:tab w:val="right" w:pos="2778"/>
        </w:tabs>
        <w:ind w:left="2891" w:hanging="2891"/>
      </w:pPr>
      <w:r>
        <w:tab/>
      </w:r>
      <w:r w:rsidRPr="006A5454">
        <w:t>(b)</w:t>
      </w:r>
      <w:r>
        <w:tab/>
        <w:t>is likely to commit an offence whilst on bail; or</w:t>
      </w:r>
    </w:p>
    <w:p w14:paraId="1B63F656" w14:textId="77777777" w:rsidR="008E15ED" w:rsidRDefault="008E15ED" w:rsidP="008E15ED">
      <w:pPr>
        <w:pStyle w:val="AmendHeading3"/>
        <w:tabs>
          <w:tab w:val="right" w:pos="2778"/>
        </w:tabs>
        <w:ind w:left="2891" w:hanging="2891"/>
      </w:pPr>
      <w:r>
        <w:tab/>
      </w:r>
      <w:r w:rsidRPr="001A2010">
        <w:t>(</w:t>
      </w:r>
      <w:r>
        <w:t>c</w:t>
      </w:r>
      <w:r w:rsidRPr="001A2010">
        <w:t>)</w:t>
      </w:r>
      <w:r>
        <w:tab/>
        <w:t>has breached a condition of bail; or</w:t>
      </w:r>
    </w:p>
    <w:p w14:paraId="64EDFA56" w14:textId="77777777" w:rsidR="008E15ED" w:rsidRDefault="008E15ED" w:rsidP="008E15ED">
      <w:pPr>
        <w:pStyle w:val="AmendHeading3"/>
        <w:tabs>
          <w:tab w:val="right" w:pos="2778"/>
        </w:tabs>
        <w:ind w:left="2891" w:hanging="2891"/>
      </w:pPr>
      <w:r>
        <w:tab/>
      </w:r>
      <w:r w:rsidRPr="006A5454">
        <w:t>(d)</w:t>
      </w:r>
      <w:r>
        <w:tab/>
        <w:t>is likely to breach a condition of bail or the bail undertaking.".</w:t>
      </w:r>
    </w:p>
    <w:p w14:paraId="18A99ED2" w14:textId="77777777" w:rsidR="008E15ED" w:rsidRDefault="008E15ED" w:rsidP="008E15ED">
      <w:pPr>
        <w:pStyle w:val="AmendHeading1s"/>
        <w:tabs>
          <w:tab w:val="right" w:pos="1701"/>
        </w:tabs>
        <w:ind w:left="1871" w:hanging="1871"/>
      </w:pPr>
      <w:r>
        <w:tab/>
      </w:r>
      <w:r w:rsidRPr="00F5306C">
        <w:t>903</w:t>
      </w:r>
      <w:r>
        <w:t>G</w:t>
      </w:r>
      <w:r>
        <w:tab/>
        <w:t>Section 32C amended</w:t>
      </w:r>
    </w:p>
    <w:p w14:paraId="3E3E8F25" w14:textId="77777777" w:rsidR="008E15ED" w:rsidRDefault="008E15ED" w:rsidP="008E15ED">
      <w:pPr>
        <w:pStyle w:val="AmendHeading1"/>
        <w:tabs>
          <w:tab w:val="right" w:pos="1701"/>
        </w:tabs>
        <w:ind w:left="1871" w:hanging="1871"/>
      </w:pPr>
      <w:r>
        <w:tab/>
      </w:r>
      <w:r w:rsidRPr="00F5306C">
        <w:t>(1)</w:t>
      </w:r>
      <w:r>
        <w:tab/>
        <w:t xml:space="preserve">In the heading to section 32C of the </w:t>
      </w:r>
      <w:r w:rsidRPr="00F5306C">
        <w:rPr>
          <w:b/>
        </w:rPr>
        <w:t>Bail Act 1977</w:t>
      </w:r>
      <w:r>
        <w:t>, for "</w:t>
      </w:r>
      <w:r w:rsidRPr="00F5306C">
        <w:rPr>
          <w:b/>
        </w:rPr>
        <w:t>amendments made by</w:t>
      </w:r>
      <w:r>
        <w:t xml:space="preserve"> </w:t>
      </w:r>
      <w:r w:rsidRPr="00F5306C">
        <w:rPr>
          <w:b/>
        </w:rPr>
        <w:t>Bail Amendment Act 2023</w:t>
      </w:r>
      <w:r>
        <w:t xml:space="preserve">" </w:t>
      </w:r>
      <w:r w:rsidRPr="00F5306C">
        <w:rPr>
          <w:b/>
        </w:rPr>
        <w:t>substitute</w:t>
      </w:r>
      <w:r>
        <w:t xml:space="preserve"> "</w:t>
      </w:r>
      <w:r w:rsidRPr="00F5306C">
        <w:rPr>
          <w:b/>
        </w:rPr>
        <w:t>certain amendments</w:t>
      </w:r>
      <w:r>
        <w:t>".</w:t>
      </w:r>
    </w:p>
    <w:p w14:paraId="01064268" w14:textId="77777777" w:rsidR="008E15ED" w:rsidRDefault="008E15ED" w:rsidP="008E15ED">
      <w:pPr>
        <w:pStyle w:val="AmendHeading1"/>
        <w:tabs>
          <w:tab w:val="right" w:pos="1701"/>
        </w:tabs>
        <w:ind w:left="1871" w:hanging="1871"/>
      </w:pPr>
      <w:r>
        <w:tab/>
      </w:r>
      <w:r w:rsidRPr="00F5306C">
        <w:t>(2)</w:t>
      </w:r>
      <w:r>
        <w:tab/>
        <w:t xml:space="preserve">In section 32C(1) of the </w:t>
      </w:r>
      <w:r w:rsidRPr="00F5306C">
        <w:rPr>
          <w:b/>
        </w:rPr>
        <w:t>Bail Act 1977</w:t>
      </w:r>
      <w:r>
        <w:t xml:space="preserve">, for "by the </w:t>
      </w:r>
      <w:r w:rsidRPr="00F5306C">
        <w:rPr>
          <w:b/>
        </w:rPr>
        <w:t>Bail Amendment Act 2023</w:t>
      </w:r>
      <w:r>
        <w:t xml:space="preserve">." </w:t>
      </w:r>
      <w:r w:rsidRPr="00F5306C">
        <w:rPr>
          <w:b/>
        </w:rPr>
        <w:t>substitute</w:t>
      </w:r>
      <w:r>
        <w:t xml:space="preserve"> "by—</w:t>
      </w:r>
    </w:p>
    <w:p w14:paraId="682E3997" w14:textId="77777777" w:rsidR="008E15ED" w:rsidRDefault="008E15ED" w:rsidP="008E15E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5306C">
        <w:t>(a)</w:t>
      </w:r>
      <w:r>
        <w:tab/>
        <w:t xml:space="preserve">the </w:t>
      </w:r>
      <w:r w:rsidRPr="00F5306C">
        <w:rPr>
          <w:b/>
        </w:rPr>
        <w:t>Bail Amendment Act 2023</w:t>
      </w:r>
      <w:r>
        <w:t>; and</w:t>
      </w:r>
    </w:p>
    <w:p w14:paraId="50643D55" w14:textId="77777777" w:rsidR="008E15ED" w:rsidRPr="00C12D08" w:rsidRDefault="008E15ED" w:rsidP="008E15E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5306C">
        <w:t>(b)</w:t>
      </w:r>
      <w:r>
        <w:tab/>
        <w:t xml:space="preserve">Part 22.1 of the </w:t>
      </w:r>
      <w:r w:rsidRPr="00F5306C">
        <w:rPr>
          <w:b/>
        </w:rPr>
        <w:t>Youth Justice Act 2024</w:t>
      </w:r>
      <w:r>
        <w:t xml:space="preserve"> (other than Division 1 of that Part).".'.</w:t>
      </w:r>
    </w:p>
    <w:p w14:paraId="3091C544" w14:textId="77777777" w:rsidR="008E15ED" w:rsidRDefault="008E15ED" w:rsidP="008E15ED">
      <w:pPr>
        <w:pStyle w:val="ListParagraph"/>
        <w:numPr>
          <w:ilvl w:val="0"/>
          <w:numId w:val="19"/>
        </w:numPr>
      </w:pPr>
      <w:r>
        <w:t>Insert the following Division heading before clause 904—</w:t>
      </w:r>
    </w:p>
    <w:p w14:paraId="63497DF2" w14:textId="77777777" w:rsidR="008E15ED" w:rsidRDefault="008E15ED" w:rsidP="008E15ED">
      <w:pPr>
        <w:pStyle w:val="AmendHeading-DIVISION"/>
        <w:rPr>
          <w:b w:val="0"/>
          <w:sz w:val="28"/>
        </w:rPr>
      </w:pPr>
      <w:r>
        <w:rPr>
          <w:b w:val="0"/>
          <w:sz w:val="28"/>
        </w:rPr>
        <w:t>"</w:t>
      </w:r>
      <w:r w:rsidRPr="00A93D52">
        <w:rPr>
          <w:sz w:val="28"/>
        </w:rPr>
        <w:t xml:space="preserve">Division </w:t>
      </w:r>
      <w:r>
        <w:rPr>
          <w:sz w:val="28"/>
        </w:rPr>
        <w:t>4</w:t>
      </w:r>
      <w:r w:rsidRPr="00A93D52">
        <w:rPr>
          <w:sz w:val="28"/>
        </w:rPr>
        <w:t>—</w:t>
      </w:r>
      <w:r>
        <w:rPr>
          <w:sz w:val="28"/>
        </w:rPr>
        <w:t>Transitional provisions and technical amendments</w:t>
      </w:r>
      <w:r w:rsidRPr="00A93D52">
        <w:rPr>
          <w:b w:val="0"/>
          <w:sz w:val="28"/>
        </w:rPr>
        <w:t>".</w:t>
      </w:r>
    </w:p>
    <w:bookmarkEnd w:id="6"/>
    <w:p w14:paraId="15718841" w14:textId="77777777" w:rsidR="008E15ED" w:rsidRDefault="008E15ED" w:rsidP="008E15ED">
      <w:pPr>
        <w:pStyle w:val="ListParagraph"/>
        <w:numPr>
          <w:ilvl w:val="0"/>
          <w:numId w:val="19"/>
        </w:numPr>
      </w:pPr>
      <w:r>
        <w:t>Clause 904, line 10, omit 'committed.".'. and insert "committed.".</w:t>
      </w:r>
    </w:p>
    <w:p w14:paraId="3F84E933" w14:textId="3C9CD2BC" w:rsidR="008E15ED" w:rsidRDefault="008E15ED" w:rsidP="008E15ED">
      <w:pPr>
        <w:pStyle w:val="ListParagraph"/>
        <w:numPr>
          <w:ilvl w:val="0"/>
          <w:numId w:val="19"/>
        </w:numPr>
      </w:pPr>
      <w:r>
        <w:t>Clause 904, after line 10 insert—</w:t>
      </w:r>
    </w:p>
    <w:p w14:paraId="1DF31022" w14:textId="77777777" w:rsidR="000215D7" w:rsidRDefault="000215D7" w:rsidP="000215D7">
      <w:pPr>
        <w:pStyle w:val="AmendHeading1"/>
        <w:tabs>
          <w:tab w:val="right" w:pos="1701"/>
        </w:tabs>
        <w:ind w:left="1871" w:hanging="1871"/>
      </w:pPr>
      <w:r>
        <w:tab/>
      </w:r>
      <w:r w:rsidRPr="00C12D08">
        <w:t>'(24A)</w:t>
      </w:r>
      <w:r>
        <w:tab/>
        <w:t xml:space="preserve">Section 30A applies in respect of an offence alleged to have been committed on or after the commencement of section 903C of the </w:t>
      </w:r>
      <w:r w:rsidRPr="00C12D08">
        <w:rPr>
          <w:b/>
        </w:rPr>
        <w:t>Youth Justice Act 2024</w:t>
      </w:r>
      <w:r>
        <w:t>.".'.</w:t>
      </w:r>
    </w:p>
    <w:p w14:paraId="34E4ABCA" w14:textId="7B0E09F4" w:rsidR="000215D7" w:rsidRDefault="000215D7" w:rsidP="000215D7">
      <w:pPr>
        <w:jc w:val="center"/>
      </w:pPr>
      <w:r>
        <w:t>NEW CLAUSE</w:t>
      </w:r>
    </w:p>
    <w:p w14:paraId="3483BADA" w14:textId="77777777" w:rsidR="000215D7" w:rsidRDefault="000215D7" w:rsidP="000215D7">
      <w:pPr>
        <w:pStyle w:val="ListParagraph"/>
        <w:numPr>
          <w:ilvl w:val="0"/>
          <w:numId w:val="19"/>
        </w:numPr>
      </w:pPr>
      <w:r>
        <w:t>Insert the following New Clause to follow clause 913—</w:t>
      </w:r>
    </w:p>
    <w:p w14:paraId="3CA41756" w14:textId="7DDCE904" w:rsidR="000215D7" w:rsidRDefault="000215D7" w:rsidP="000215D7">
      <w:pPr>
        <w:pStyle w:val="AmendHeading1s"/>
        <w:tabs>
          <w:tab w:val="right" w:pos="1701"/>
        </w:tabs>
        <w:ind w:left="1871" w:hanging="1871"/>
      </w:pPr>
      <w:r>
        <w:tab/>
      </w:r>
      <w:r w:rsidRPr="000215D7">
        <w:rPr>
          <w:b w:val="0"/>
        </w:rPr>
        <w:t>'</w:t>
      </w:r>
      <w:r w:rsidRPr="000215D7">
        <w:t>913A</w:t>
      </w:r>
      <w:r>
        <w:tab/>
        <w:t>Offence to commit Schedule 1 offence or Schedule 2 offence while on bail</w:t>
      </w:r>
    </w:p>
    <w:p w14:paraId="3D2931F0" w14:textId="7E20056C" w:rsidR="000215D7" w:rsidRDefault="000215D7" w:rsidP="000215D7">
      <w:pPr>
        <w:pStyle w:val="AmendHeading1"/>
        <w:ind w:left="1871"/>
      </w:pPr>
      <w:r>
        <w:t xml:space="preserve">In the Note at the foot of section 30A of the </w:t>
      </w:r>
      <w:r w:rsidRPr="000215D7">
        <w:rPr>
          <w:b/>
        </w:rPr>
        <w:t>Bail Act 1977</w:t>
      </w:r>
      <w:r>
        <w:t xml:space="preserve">, for "sections 411 and 413 of the </w:t>
      </w:r>
      <w:r w:rsidRPr="000215D7">
        <w:rPr>
          <w:b/>
        </w:rPr>
        <w:t>Children, Youth and Families Act 2005</w:t>
      </w:r>
      <w:r>
        <w:t xml:space="preserve">." substitute "section 327 of the </w:t>
      </w:r>
      <w:r w:rsidRPr="000215D7">
        <w:rPr>
          <w:b/>
        </w:rPr>
        <w:t>Youth Justice Act 2024</w:t>
      </w:r>
      <w:r>
        <w:t>.".'.</w:t>
      </w:r>
    </w:p>
    <w:sectPr w:rsidR="000215D7" w:rsidSect="00DF31A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9E82D" w14:textId="77777777" w:rsidR="008E15ED" w:rsidRDefault="008E15ED">
      <w:r>
        <w:separator/>
      </w:r>
    </w:p>
  </w:endnote>
  <w:endnote w:type="continuationSeparator" w:id="0">
    <w:p w14:paraId="0F516944" w14:textId="77777777" w:rsidR="008E15ED" w:rsidRDefault="008E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3A80B" w14:textId="77777777" w:rsidR="0038690A" w:rsidRDefault="0038690A" w:rsidP="00DF31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627F5E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A6807" w14:textId="336D7924" w:rsidR="00DF31AE" w:rsidRDefault="00DF31AE" w:rsidP="003869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AEE8BBE" w14:textId="5AC95F8B" w:rsidR="00EB7B62" w:rsidRPr="00DF31AE" w:rsidRDefault="00DF31AE" w:rsidP="00DF31AE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DF31AE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10A5F" w14:textId="201132C3" w:rsidR="003A0472" w:rsidRPr="00DB51E7" w:rsidRDefault="00DF31AE" w:rsidP="00DB51E7">
    <w:pPr>
      <w:pStyle w:val="Footer"/>
      <w:spacing w:before="0" w:after="80"/>
      <w:jc w:val="center"/>
      <w:rPr>
        <w:sz w:val="16"/>
        <w:szCs w:val="16"/>
      </w:rPr>
    </w:pPr>
    <w:bookmarkStart w:id="7" w:name="NotesConfidentialFooter"/>
    <w:r>
      <w:rPr>
        <w:sz w:val="16"/>
        <w:szCs w:val="16"/>
      </w:rPr>
      <w:br/>
    </w:r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843E8" w14:textId="77777777" w:rsidR="008E15ED" w:rsidRDefault="008E15ED">
      <w:r>
        <w:separator/>
      </w:r>
    </w:p>
  </w:footnote>
  <w:footnote w:type="continuationSeparator" w:id="0">
    <w:p w14:paraId="2D93C6BC" w14:textId="77777777" w:rsidR="008E15ED" w:rsidRDefault="008E1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2B0B9" w14:textId="73754E2F" w:rsidR="008E15ED" w:rsidRPr="00DF31AE" w:rsidRDefault="00DF31AE" w:rsidP="00DF31AE">
    <w:pPr>
      <w:pStyle w:val="Header"/>
      <w:jc w:val="right"/>
    </w:pPr>
    <w:proofErr w:type="spellStart"/>
    <w:r w:rsidRPr="00DF31AE">
      <w:t>JS52C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1A5E5" w14:textId="09DFEB37" w:rsidR="0038690A" w:rsidRPr="00DF31AE" w:rsidRDefault="00DF31AE" w:rsidP="00DF31AE">
    <w:pPr>
      <w:pStyle w:val="Header"/>
      <w:jc w:val="right"/>
    </w:pPr>
    <w:proofErr w:type="spellStart"/>
    <w:r w:rsidRPr="00DF31AE">
      <w:t>JS52C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4A322E36"/>
    <w:multiLevelType w:val="multilevel"/>
    <w:tmpl w:val="B7E8C2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20"/>
    <w:docVar w:name="vActTitle" w:val="Youth Justice Bill 2024"/>
    <w:docVar w:name="vBillNo" w:val="020"/>
    <w:docVar w:name="vBillTitle" w:val="Youth Justice Bill 2024"/>
    <w:docVar w:name="vDocumentType" w:val=".HOUSEAMEND"/>
    <w:docVar w:name="vDraftNo" w:val="0"/>
    <w:docVar w:name="vDraftVers" w:val="2"/>
    <w:docVar w:name="vDraftVersion" w:val="22924 - JS52C - Government (Ms SYMES) House Print"/>
    <w:docVar w:name="VersionNo" w:val="2"/>
    <w:docVar w:name="vFileName" w:val="601020GJSC.H"/>
    <w:docVar w:name="vFileVersion" w:val="C"/>
    <w:docVar w:name="vFinalisePrevVer" w:val="True"/>
    <w:docVar w:name="vGovNonGov" w:val="7"/>
    <w:docVar w:name="vHouseType" w:val="0"/>
    <w:docVar w:name="vILDNum" w:val="22924"/>
    <w:docVar w:name="vIsBrandNewVersion" w:val="No"/>
    <w:docVar w:name="vIsNewDocument" w:val="False"/>
    <w:docVar w:name="vLegCommission" w:val="0"/>
    <w:docVar w:name="vMinisterID" w:val="277"/>
    <w:docVar w:name="vMinisterName" w:val="Symes, Jaclyn, Ms"/>
    <w:docVar w:name="vMinisterNameIndex" w:val="110"/>
    <w:docVar w:name="vParliament" w:val="60"/>
    <w:docVar w:name="vPartyID" w:val="2"/>
    <w:docVar w:name="vPartyName" w:val="Labor"/>
    <w:docVar w:name="vPrevDraftNo" w:val="0"/>
    <w:docVar w:name="vPrevDraftVers" w:val="2"/>
    <w:docVar w:name="vPrevFileName" w:val="601020GJSC.H"/>
    <w:docVar w:name="vPrevMinisterID" w:val="277"/>
    <w:docVar w:name="vPrnOnSepLine" w:val="False"/>
    <w:docVar w:name="vSavedToLocal" w:val="No"/>
    <w:docVar w:name="vSecurityMarking" w:val="0"/>
    <w:docVar w:name="vSeqNum" w:val="JS52C"/>
    <w:docVar w:name="vSession" w:val="1"/>
    <w:docVar w:name="vTRIMFileName" w:val="22924 - JS52C - Government (Ms SYMES) House Print"/>
    <w:docVar w:name="vTRIMRecordNumber" w:val="D24/16703[v4]"/>
    <w:docVar w:name="vTxtAfterIndex" w:val="-1"/>
    <w:docVar w:name="vTxtBefore" w:val="Amendments and New Clauses to be proposed in Committee by"/>
    <w:docVar w:name="vTxtBeforeIndex" w:val="6"/>
    <w:docVar w:name="vVersionDate" w:val="13/8/2024"/>
    <w:docVar w:name="vYear" w:val="2024"/>
  </w:docVars>
  <w:rsids>
    <w:rsidRoot w:val="008E15ED"/>
    <w:rsid w:val="00003CB4"/>
    <w:rsid w:val="00006198"/>
    <w:rsid w:val="00011608"/>
    <w:rsid w:val="00017203"/>
    <w:rsid w:val="000215D7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1D7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0F4C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1616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4FFC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0591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4BD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9B6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5ED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2513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22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37E4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239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E6E3A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31AE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75B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007C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F31A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F31A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F31A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F31A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F31A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F31A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F31A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F31A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F31A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F31A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DF31A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F31AE"/>
  </w:style>
  <w:style w:type="paragraph" w:customStyle="1" w:styleId="AmendBody1">
    <w:name w:val="Amend. Body 1"/>
    <w:basedOn w:val="Normal-Draft"/>
    <w:next w:val="Normal"/>
    <w:rsid w:val="00DF31AE"/>
    <w:pPr>
      <w:ind w:left="1871"/>
    </w:pPr>
  </w:style>
  <w:style w:type="paragraph" w:customStyle="1" w:styleId="Normal-Draft">
    <w:name w:val="Normal - Draft"/>
    <w:rsid w:val="00DF31A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F31AE"/>
    <w:pPr>
      <w:ind w:left="2381"/>
    </w:pPr>
  </w:style>
  <w:style w:type="paragraph" w:customStyle="1" w:styleId="AmendBody3">
    <w:name w:val="Amend. Body 3"/>
    <w:basedOn w:val="Normal-Draft"/>
    <w:next w:val="Normal"/>
    <w:rsid w:val="00DF31AE"/>
    <w:pPr>
      <w:ind w:left="2892"/>
    </w:pPr>
  </w:style>
  <w:style w:type="paragraph" w:customStyle="1" w:styleId="AmendBody4">
    <w:name w:val="Amend. Body 4"/>
    <w:basedOn w:val="Normal-Draft"/>
    <w:next w:val="Normal"/>
    <w:rsid w:val="00DF31AE"/>
    <w:pPr>
      <w:ind w:left="3402"/>
    </w:pPr>
  </w:style>
  <w:style w:type="paragraph" w:styleId="Header">
    <w:name w:val="header"/>
    <w:basedOn w:val="Normal"/>
    <w:rsid w:val="00DF3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F31A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F31A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F31A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F31A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F31A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F31A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F31A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F31A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F31A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F31AE"/>
    <w:pPr>
      <w:suppressLineNumbers w:val="0"/>
    </w:pPr>
  </w:style>
  <w:style w:type="paragraph" w:customStyle="1" w:styleId="BodyParagraph">
    <w:name w:val="Body Paragraph"/>
    <w:next w:val="Normal"/>
    <w:rsid w:val="00DF31A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F31A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F31A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F31A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F31A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F31A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F31A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F31A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F31AE"/>
    <w:rPr>
      <w:caps w:val="0"/>
    </w:rPr>
  </w:style>
  <w:style w:type="paragraph" w:customStyle="1" w:styleId="Normal-Schedule">
    <w:name w:val="Normal - Schedule"/>
    <w:rsid w:val="00DF31A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F31A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F31A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F31A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F31A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F31A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F31AE"/>
  </w:style>
  <w:style w:type="paragraph" w:customStyle="1" w:styleId="Penalty">
    <w:name w:val="Penalty"/>
    <w:next w:val="Normal"/>
    <w:rsid w:val="00DF31A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F31A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F31A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F31A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F31A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F31A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F31A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F31A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F31A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F31A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F31A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F31A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F31A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F31AE"/>
    <w:pPr>
      <w:suppressLineNumbers w:val="0"/>
    </w:pPr>
  </w:style>
  <w:style w:type="paragraph" w:customStyle="1" w:styleId="AutoNumber">
    <w:name w:val="Auto Number"/>
    <w:rsid w:val="00DF31A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F31A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F31AE"/>
    <w:rPr>
      <w:vertAlign w:val="superscript"/>
    </w:rPr>
  </w:style>
  <w:style w:type="paragraph" w:styleId="EndnoteText">
    <w:name w:val="endnote text"/>
    <w:basedOn w:val="Normal"/>
    <w:semiHidden/>
    <w:rsid w:val="00DF31A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F31A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F31A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F31A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F31A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F31AE"/>
    <w:pPr>
      <w:spacing w:after="120"/>
      <w:jc w:val="center"/>
    </w:pPr>
  </w:style>
  <w:style w:type="paragraph" w:styleId="MacroText">
    <w:name w:val="macro"/>
    <w:semiHidden/>
    <w:rsid w:val="00DF31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F31A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F31A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F31A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F31A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F31A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F31A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F31A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F31A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F31A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F31A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F31A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F31A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F31A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F31A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F31A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F31A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F31AE"/>
    <w:pPr>
      <w:suppressLineNumbers w:val="0"/>
    </w:pPr>
  </w:style>
  <w:style w:type="paragraph" w:customStyle="1" w:styleId="DraftHeading3">
    <w:name w:val="Draft Heading 3"/>
    <w:basedOn w:val="Normal"/>
    <w:next w:val="Normal"/>
    <w:rsid w:val="00DF31AE"/>
    <w:pPr>
      <w:suppressLineNumbers w:val="0"/>
    </w:pPr>
  </w:style>
  <w:style w:type="paragraph" w:customStyle="1" w:styleId="DraftHeading4">
    <w:name w:val="Draft Heading 4"/>
    <w:basedOn w:val="Normal"/>
    <w:next w:val="Normal"/>
    <w:rsid w:val="00DF31AE"/>
    <w:pPr>
      <w:suppressLineNumbers w:val="0"/>
    </w:pPr>
  </w:style>
  <w:style w:type="paragraph" w:customStyle="1" w:styleId="DraftHeading5">
    <w:name w:val="Draft Heading 5"/>
    <w:basedOn w:val="Normal"/>
    <w:next w:val="Normal"/>
    <w:rsid w:val="00DF31A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F31A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F31A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F31A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F31A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F31A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F31A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F31A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F31A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F31A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F31A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F31A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F31A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F31A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F31A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F31A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F31A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F31A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F31A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F31A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F31A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F31A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F31A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F31A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F31A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F31A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F31A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F31A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F31A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F31A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F31AE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DF31A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F31AE"/>
    <w:rPr>
      <w:sz w:val="24"/>
      <w:lang w:eastAsia="en-US"/>
    </w:rPr>
  </w:style>
  <w:style w:type="paragraph" w:customStyle="1" w:styleId="AmndParaEg">
    <w:name w:val="Amnd Para Eg"/>
    <w:next w:val="Normal"/>
    <w:link w:val="AmndParaEgChar"/>
    <w:rsid w:val="008E15ED"/>
    <w:pPr>
      <w:spacing w:before="120"/>
      <w:ind w:left="2381"/>
    </w:pPr>
    <w:rPr>
      <w:lang w:eastAsia="en-US"/>
    </w:rPr>
  </w:style>
  <w:style w:type="character" w:customStyle="1" w:styleId="AmndParaEgChar">
    <w:name w:val="Amnd Para Eg Char"/>
    <w:basedOn w:val="DefaultParagraphFont"/>
    <w:link w:val="AmndParaEg"/>
    <w:rsid w:val="008E15ED"/>
    <w:rPr>
      <w:lang w:eastAsia="en-US"/>
    </w:rPr>
  </w:style>
  <w:style w:type="paragraph" w:customStyle="1" w:styleId="AmndSub-sectionNote">
    <w:name w:val="Amnd Sub-section Note"/>
    <w:next w:val="Normal"/>
    <w:link w:val="AmndSub-sectionNoteChar"/>
    <w:rsid w:val="008E15ED"/>
    <w:pPr>
      <w:spacing w:before="120"/>
      <w:ind w:left="1871"/>
    </w:pPr>
    <w:rPr>
      <w:lang w:eastAsia="en-US"/>
    </w:rPr>
  </w:style>
  <w:style w:type="character" w:customStyle="1" w:styleId="AmndSub-sectionNoteChar">
    <w:name w:val="Amnd Sub-section Note Char"/>
    <w:basedOn w:val="DefaultParagraphFont"/>
    <w:link w:val="AmndSub-sectionNote"/>
    <w:rsid w:val="008E15E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3939</Characters>
  <Application>Microsoft Office Word</Application>
  <DocSecurity>0</DocSecurity>
  <Lines>106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Justice Bill 2024</vt:lpstr>
    </vt:vector>
  </TitlesOfParts>
  <Manager/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Justice Bill 2024</dc:title>
  <dc:subject>OCPC Word Template</dc:subject>
  <dc:creator/>
  <cp:keywords>Formats, House Amendments</cp:keywords>
  <dc:description>11/11/2023 (PROD)</dc:description>
  <cp:lastModifiedBy/>
  <cp:revision>2</cp:revision>
  <cp:lastPrinted>2024-08-13T07:37:00Z</cp:lastPrinted>
  <dcterms:created xsi:type="dcterms:W3CDTF">2024-08-13T07:50:00Z</dcterms:created>
  <dcterms:modified xsi:type="dcterms:W3CDTF">2024-08-14T03:58:00Z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514222</vt:i4>
  </property>
  <property fmtid="{D5CDD505-2E9C-101B-9397-08002B2CF9AE}" pid="3" name="DocSubFolderNumber">
    <vt:lpwstr>S22/2569</vt:lpwstr>
  </property>
</Properties>
</file>