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3CA3" w14:textId="7124856A" w:rsidR="00712B9B" w:rsidRDefault="00FC658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C930C88" w14:textId="433DF3D1" w:rsidR="00712B9B" w:rsidRDefault="00FC658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3054BD03" w14:textId="02D6FD07" w:rsidR="00712B9B" w:rsidRDefault="00FC6581" w:rsidP="00FC658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DE3DC74" w14:textId="5B2D1732" w:rsidR="00712B9B" w:rsidRDefault="00FC658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moved by Mr David Southwick)</w:t>
      </w:r>
    </w:p>
    <w:bookmarkEnd w:id="3"/>
    <w:p w14:paraId="698D291A" w14:textId="77777777" w:rsidR="006961E4" w:rsidRDefault="006961E4">
      <w:pPr>
        <w:tabs>
          <w:tab w:val="left" w:pos="3912"/>
          <w:tab w:val="left" w:pos="4423"/>
        </w:tabs>
      </w:pPr>
    </w:p>
    <w:p w14:paraId="676EB7EA" w14:textId="1F501ABC" w:rsidR="008416AE" w:rsidRDefault="00121217" w:rsidP="0012121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Division heading preceding clause 52, after "Minor" insert "and other".</w:t>
      </w:r>
    </w:p>
    <w:p w14:paraId="29002CEE" w14:textId="588A96A0" w:rsidR="00121217" w:rsidRDefault="00121217" w:rsidP="00121217">
      <w:pPr>
        <w:pStyle w:val="ListParagraph"/>
        <w:ind w:left="850"/>
        <w:jc w:val="center"/>
      </w:pPr>
      <w:r>
        <w:t>NEW CLAUSE</w:t>
      </w:r>
    </w:p>
    <w:p w14:paraId="2FF65C69" w14:textId="6442D1A5" w:rsidR="00121217" w:rsidRDefault="004A0EFF" w:rsidP="00121217">
      <w:pPr>
        <w:pStyle w:val="ListParagraph"/>
        <w:numPr>
          <w:ilvl w:val="0"/>
          <w:numId w:val="22"/>
        </w:numPr>
      </w:pPr>
      <w:r>
        <w:t>Insert the following New Clause to follow c</w:t>
      </w:r>
      <w:r w:rsidR="00121217">
        <w:t>lause 54—</w:t>
      </w:r>
    </w:p>
    <w:p w14:paraId="124E85B1" w14:textId="5EA6EF42" w:rsidR="00121217" w:rsidRDefault="00121217" w:rsidP="00121217">
      <w:pPr>
        <w:pStyle w:val="AmendHeading1s"/>
        <w:tabs>
          <w:tab w:val="right" w:pos="1701"/>
        </w:tabs>
        <w:ind w:left="1871" w:hanging="1871"/>
      </w:pPr>
      <w:r>
        <w:tab/>
      </w:r>
      <w:r w:rsidRPr="00121217">
        <w:t>'54A</w:t>
      </w:r>
      <w:r>
        <w:tab/>
        <w:t>New section 38B inserted</w:t>
      </w:r>
    </w:p>
    <w:p w14:paraId="3A817883" w14:textId="19ADFEF8" w:rsidR="005E2D5A" w:rsidRPr="00AB1724" w:rsidRDefault="005E2D5A" w:rsidP="005E2D5A">
      <w:pPr>
        <w:pStyle w:val="AmendHeading1"/>
        <w:ind w:left="1871"/>
      </w:pPr>
      <w:r w:rsidRPr="00AB1724">
        <w:t xml:space="preserve">After section </w:t>
      </w:r>
      <w:r>
        <w:t>38A</w:t>
      </w:r>
      <w:r w:rsidRPr="00AB1724">
        <w:t xml:space="preserve"> of the </w:t>
      </w:r>
      <w:r>
        <w:rPr>
          <w:b/>
          <w:bCs/>
        </w:rPr>
        <w:t xml:space="preserve">Terrorism (Community Protection) </w:t>
      </w:r>
      <w:r w:rsidRPr="00587CCE">
        <w:rPr>
          <w:b/>
          <w:bCs/>
        </w:rPr>
        <w:t xml:space="preserve">Act </w:t>
      </w:r>
      <w:r>
        <w:rPr>
          <w:b/>
          <w:bCs/>
        </w:rPr>
        <w:t>2003</w:t>
      </w:r>
      <w:r w:rsidRPr="00587CCE">
        <w:rPr>
          <w:b/>
          <w:bCs/>
        </w:rPr>
        <w:t xml:space="preserve"> insert</w:t>
      </w:r>
      <w:r w:rsidRPr="00AB1724">
        <w:t>—</w:t>
      </w:r>
    </w:p>
    <w:p w14:paraId="7590BBA1" w14:textId="2E6092BE" w:rsidR="00121217" w:rsidRDefault="005E2D5A" w:rsidP="005E2D5A">
      <w:pPr>
        <w:pStyle w:val="AmendHeading1s"/>
        <w:tabs>
          <w:tab w:val="right" w:pos="2268"/>
        </w:tabs>
        <w:ind w:left="2381" w:hanging="2381"/>
      </w:pPr>
      <w:r>
        <w:tab/>
      </w:r>
      <w:r w:rsidRPr="005E2D5A">
        <w:rPr>
          <w:b w:val="0"/>
          <w:bCs/>
        </w:rPr>
        <w:t>"</w:t>
      </w:r>
      <w:r w:rsidR="00121217" w:rsidRPr="005E2D5A">
        <w:t>38B</w:t>
      </w:r>
      <w:r w:rsidR="00121217">
        <w:tab/>
      </w:r>
      <w:r w:rsidR="00121217" w:rsidRPr="00AB1724">
        <w:t xml:space="preserve">Review of operation of Act as amended by </w:t>
      </w:r>
      <w:r w:rsidR="00121217">
        <w:t>Terrorism (</w:t>
      </w:r>
      <w:r>
        <w:t>C</w:t>
      </w:r>
      <w:r w:rsidR="00121217">
        <w:t>ommunity Protection) and Cont</w:t>
      </w:r>
      <w:r>
        <w:t>ro</w:t>
      </w:r>
      <w:r w:rsidR="00121217">
        <w:t>l of Weapons Amendment Act 2025</w:t>
      </w:r>
    </w:p>
    <w:p w14:paraId="1649902D" w14:textId="6DF9EF06" w:rsidR="00121217" w:rsidRDefault="00121217" w:rsidP="0012121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1105D">
        <w:t>(1)</w:t>
      </w:r>
      <w:r>
        <w:tab/>
        <w:t>The Minister</w:t>
      </w:r>
      <w:r w:rsidR="005E2D5A">
        <w:t xml:space="preserve"> </w:t>
      </w:r>
      <w:r>
        <w:t xml:space="preserve">must cause a review of the operation of this Act as amended by the </w:t>
      </w:r>
      <w:r w:rsidR="005E2D5A" w:rsidRPr="005E2D5A">
        <w:rPr>
          <w:b/>
          <w:bCs/>
        </w:rPr>
        <w:t>Terrorism (Community Protection) and Control of Weapons Amendment Act 2025</w:t>
      </w:r>
      <w:r w:rsidR="005E2D5A">
        <w:t xml:space="preserve"> </w:t>
      </w:r>
      <w:r>
        <w:t xml:space="preserve">to be commenced </w:t>
      </w:r>
      <w:r w:rsidR="005E2D5A">
        <w:t>within 2 years of the day on which Part 2 of that Act c</w:t>
      </w:r>
      <w:r w:rsidR="00727F9A">
        <w:t>o</w:t>
      </w:r>
      <w:r w:rsidR="005E2D5A">
        <w:t>m</w:t>
      </w:r>
      <w:r>
        <w:t>e</w:t>
      </w:r>
      <w:r w:rsidR="00727F9A">
        <w:t>s</w:t>
      </w:r>
      <w:r w:rsidRPr="00353BBC">
        <w:t xml:space="preserve"> into operation</w:t>
      </w:r>
      <w:r>
        <w:t>.</w:t>
      </w:r>
    </w:p>
    <w:p w14:paraId="1F2CC50C" w14:textId="049FAC95" w:rsidR="00121217" w:rsidRDefault="00121217" w:rsidP="0012121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1105D">
        <w:t>(2)</w:t>
      </w:r>
      <w:r>
        <w:tab/>
        <w:t xml:space="preserve">The Minister must cause a copy of the report of the review to be laid before each House of the Parliament within 14 days after its completion, but no later than the </w:t>
      </w:r>
      <w:r w:rsidR="00727F9A">
        <w:t>third</w:t>
      </w:r>
      <w:r>
        <w:t xml:space="preserve"> anniversary of the day on which Part 2 of the </w:t>
      </w:r>
      <w:r w:rsidR="00727F9A" w:rsidRPr="005E2D5A">
        <w:rPr>
          <w:b/>
          <w:bCs/>
        </w:rPr>
        <w:t>Terrorism (Community Protection) and Control of Weapons Amendment Act 2025</w:t>
      </w:r>
      <w:r w:rsidR="00727F9A">
        <w:rPr>
          <w:b/>
          <w:bCs/>
        </w:rPr>
        <w:t xml:space="preserve"> </w:t>
      </w:r>
      <w:r w:rsidRPr="00353BBC">
        <w:t>c</w:t>
      </w:r>
      <w:r>
        <w:t>ame</w:t>
      </w:r>
      <w:r w:rsidRPr="00353BBC">
        <w:t xml:space="preserve"> into operation</w:t>
      </w:r>
      <w:r>
        <w:t>.".'.</w:t>
      </w:r>
    </w:p>
    <w:p w14:paraId="0D874B51" w14:textId="77777777" w:rsidR="00121217" w:rsidRDefault="00121217" w:rsidP="00121217"/>
    <w:sectPr w:rsidR="00121217" w:rsidSect="00FC65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79224" w14:textId="77777777" w:rsidR="00121217" w:rsidRDefault="00121217">
      <w:r>
        <w:separator/>
      </w:r>
    </w:p>
  </w:endnote>
  <w:endnote w:type="continuationSeparator" w:id="0">
    <w:p w14:paraId="21270040" w14:textId="77777777" w:rsidR="00121217" w:rsidRDefault="001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E62F" w14:textId="77777777" w:rsidR="0038690A" w:rsidRDefault="0038690A" w:rsidP="00FC6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151F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0E8E" w14:textId="258CE501" w:rsidR="004A0EFF" w:rsidRDefault="004A0EFF" w:rsidP="00FC65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5D1B61" w14:textId="23F5CD1F" w:rsidR="00EB7B62" w:rsidRPr="004A0EFF" w:rsidRDefault="004A0EFF" w:rsidP="004A0EFF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A0EFF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EFC1" w14:textId="665FC14E" w:rsidR="003A0472" w:rsidRPr="00DB51E7" w:rsidRDefault="00FC658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8E26" w14:textId="77777777" w:rsidR="00121217" w:rsidRDefault="00121217">
      <w:r>
        <w:separator/>
      </w:r>
    </w:p>
  </w:footnote>
  <w:footnote w:type="continuationSeparator" w:id="0">
    <w:p w14:paraId="2AB62227" w14:textId="77777777" w:rsidR="00121217" w:rsidRDefault="0012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A868" w14:textId="0CF5858E" w:rsidR="00121217" w:rsidRPr="00FC6581" w:rsidRDefault="00FC6581" w:rsidP="00FC6581">
    <w:pPr>
      <w:pStyle w:val="Header"/>
      <w:jc w:val="right"/>
    </w:pPr>
    <w:r w:rsidRPr="00FC6581">
      <w:t>DS26A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1D23" w14:textId="6B3C1E7A" w:rsidR="0038690A" w:rsidRPr="00FC6581" w:rsidRDefault="00FC6581" w:rsidP="00FC6581">
    <w:pPr>
      <w:pStyle w:val="Header"/>
      <w:jc w:val="right"/>
    </w:pPr>
    <w:r w:rsidRPr="00FC6581">
      <w:t>DS26A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8A1F82"/>
    <w:multiLevelType w:val="multilevel"/>
    <w:tmpl w:val="404AA7A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59943F0"/>
    <w:multiLevelType w:val="multilevel"/>
    <w:tmpl w:val="BD3C62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F252E4"/>
    <w:multiLevelType w:val="multilevel"/>
    <w:tmpl w:val="404AA7A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01FEE"/>
    <w:multiLevelType w:val="multilevel"/>
    <w:tmpl w:val="BD3C62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9"/>
  </w:num>
  <w:num w:numId="8" w16cid:durableId="1280986872">
    <w:abstractNumId w:val="13"/>
  </w:num>
  <w:num w:numId="9" w16cid:durableId="842748349">
    <w:abstractNumId w:val="5"/>
  </w:num>
  <w:num w:numId="10" w16cid:durableId="2008559572">
    <w:abstractNumId w:val="11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20"/>
  </w:num>
  <w:num w:numId="14" w16cid:durableId="2052725134">
    <w:abstractNumId w:val="16"/>
  </w:num>
  <w:num w:numId="15" w16cid:durableId="866333321">
    <w:abstractNumId w:val="14"/>
  </w:num>
  <w:num w:numId="16" w16cid:durableId="1178040724">
    <w:abstractNumId w:val="18"/>
  </w:num>
  <w:num w:numId="17" w16cid:durableId="1117140667">
    <w:abstractNumId w:val="9"/>
  </w:num>
  <w:num w:numId="18" w16cid:durableId="1900751369">
    <w:abstractNumId w:val="21"/>
  </w:num>
  <w:num w:numId="19" w16cid:durableId="180705180">
    <w:abstractNumId w:val="17"/>
  </w:num>
  <w:num w:numId="20" w16cid:durableId="439030866">
    <w:abstractNumId w:val="12"/>
  </w:num>
  <w:num w:numId="21" w16cid:durableId="300966749">
    <w:abstractNumId w:val="10"/>
  </w:num>
  <w:num w:numId="22" w16cid:durableId="3859549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0"/>
    <w:docVar w:name="vDraftVers" w:val="2"/>
    <w:docVar w:name="vDraftVersion" w:val="23333 - DS26A - Liberal Party-The Nationals (Opposition) (Mr David Southwick) House Print"/>
    <w:docVar w:name="VersionNo" w:val="2"/>
    <w:docVar w:name="vFileName" w:val="23333 - DS26A - Liberal Party-The Nationals (Opposition) (Mr David Southwick) House Print"/>
    <w:docVar w:name="vFinalisePrevVer" w:val="True"/>
    <w:docVar w:name="vGovNonGov" w:val="10"/>
    <w:docVar w:name="vHouseType" w:val="1"/>
    <w:docVar w:name="vILDNum" w:val="23333"/>
    <w:docVar w:name="vIsBrandNewVersion" w:val="No"/>
    <w:docVar w:name="vIsNewDocument" w:val="False"/>
    <w:docVar w:name="vLegCommission" w:val="0"/>
    <w:docVar w:name="vMinisterID" w:val="224"/>
    <w:docVar w:name="vMinisterName" w:val="Southwick, David, Mr"/>
    <w:docVar w:name="vMinisterNameIndex" w:val="104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333 - DS26A - Liberal Party-The Nationals (Opposition) (Mr David Southwick) House Print"/>
    <w:docVar w:name="vPrevMinisterID" w:val="224"/>
    <w:docVar w:name="vPrnOnSepLine" w:val="False"/>
    <w:docVar w:name="vSecurityMarking" w:val="0"/>
    <w:docVar w:name="vSeqNum" w:val="DS26A"/>
    <w:docVar w:name="vSession" w:val="1"/>
    <w:docVar w:name="vTRIMFileName" w:val="23333 - DS26A - Liberal Party-The Nationals (Opposition) (Mr David Southwick) House Print"/>
    <w:docVar w:name="vTRIMRecordNumber" w:val="D25/5148[v2]"/>
    <w:docVar w:name="vTxtAfterIndex" w:val="-1"/>
    <w:docVar w:name="vTxtBefore" w:val="Amendment and New Clause to be moved by"/>
    <w:docVar w:name="vTxtBeforeIndex" w:val="-1"/>
    <w:docVar w:name="vVersionDate" w:val="4/3/2025"/>
    <w:docVar w:name="vYear" w:val="2025"/>
  </w:docVars>
  <w:rsids>
    <w:rsidRoot w:val="00121217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1217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431C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0EFF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2D5A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2934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2CE3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27F9A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06B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792A"/>
    <w:rsid w:val="00C312FB"/>
    <w:rsid w:val="00C318BD"/>
    <w:rsid w:val="00C31DDC"/>
    <w:rsid w:val="00C3385B"/>
    <w:rsid w:val="00C35409"/>
    <w:rsid w:val="00C361A7"/>
    <w:rsid w:val="00C37533"/>
    <w:rsid w:val="00C4223B"/>
    <w:rsid w:val="00C42259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DF7BDD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6581"/>
    <w:rsid w:val="00FE10F5"/>
    <w:rsid w:val="00FF18F0"/>
    <w:rsid w:val="00FF2085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6145C"/>
  <w15:docId w15:val="{1D764367-4FD5-48C3-812A-E76A63EB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58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C658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C658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C658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C658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C658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C658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C658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C658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658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C6581"/>
    <w:pPr>
      <w:ind w:left="1871"/>
    </w:pPr>
  </w:style>
  <w:style w:type="paragraph" w:customStyle="1" w:styleId="Normal-Draft">
    <w:name w:val="Normal - Draft"/>
    <w:rsid w:val="00FC65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C6581"/>
    <w:pPr>
      <w:ind w:left="2381"/>
    </w:pPr>
  </w:style>
  <w:style w:type="paragraph" w:customStyle="1" w:styleId="AmendBody3">
    <w:name w:val="Amend. Body 3"/>
    <w:basedOn w:val="Normal-Draft"/>
    <w:next w:val="Normal"/>
    <w:rsid w:val="00FC6581"/>
    <w:pPr>
      <w:ind w:left="2892"/>
    </w:pPr>
  </w:style>
  <w:style w:type="paragraph" w:customStyle="1" w:styleId="AmendBody4">
    <w:name w:val="Amend. Body 4"/>
    <w:basedOn w:val="Normal-Draft"/>
    <w:next w:val="Normal"/>
    <w:rsid w:val="00FC6581"/>
    <w:pPr>
      <w:ind w:left="3402"/>
    </w:pPr>
  </w:style>
  <w:style w:type="paragraph" w:styleId="Header">
    <w:name w:val="header"/>
    <w:basedOn w:val="Normal"/>
    <w:rsid w:val="00FC6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65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C65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C65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C65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C65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C658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C65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C658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C65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C6581"/>
    <w:pPr>
      <w:suppressLineNumbers w:val="0"/>
    </w:pPr>
  </w:style>
  <w:style w:type="paragraph" w:customStyle="1" w:styleId="BodyParagraph">
    <w:name w:val="Body Paragraph"/>
    <w:next w:val="Normal"/>
    <w:rsid w:val="00FC65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C65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C65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C65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C65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C65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C65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C658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C6581"/>
    <w:rPr>
      <w:caps w:val="0"/>
    </w:rPr>
  </w:style>
  <w:style w:type="paragraph" w:customStyle="1" w:styleId="Normal-Schedule">
    <w:name w:val="Normal - Schedule"/>
    <w:rsid w:val="00FC65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C65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C658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C65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C65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C65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C6581"/>
  </w:style>
  <w:style w:type="paragraph" w:customStyle="1" w:styleId="Penalty">
    <w:name w:val="Penalty"/>
    <w:next w:val="Normal"/>
    <w:rsid w:val="00FC658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C658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C65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C65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C65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C65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C65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C65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C658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C65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C65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C65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C658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C6581"/>
    <w:pPr>
      <w:suppressLineNumbers w:val="0"/>
    </w:pPr>
  </w:style>
  <w:style w:type="paragraph" w:customStyle="1" w:styleId="AutoNumber">
    <w:name w:val="Auto Number"/>
    <w:rsid w:val="00FC658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C658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C6581"/>
    <w:rPr>
      <w:vertAlign w:val="superscript"/>
    </w:rPr>
  </w:style>
  <w:style w:type="paragraph" w:styleId="EndnoteText">
    <w:name w:val="endnote text"/>
    <w:basedOn w:val="Normal"/>
    <w:semiHidden/>
    <w:rsid w:val="00FC658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C65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C65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C65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C65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C6581"/>
    <w:pPr>
      <w:spacing w:after="120"/>
      <w:jc w:val="center"/>
    </w:pPr>
  </w:style>
  <w:style w:type="paragraph" w:styleId="MacroText">
    <w:name w:val="macro"/>
    <w:semiHidden/>
    <w:rsid w:val="00FC65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C65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C65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C65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C65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C65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C658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C65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C65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C65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C65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C65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C65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C65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C65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C65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C658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C65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FC65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FC65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FC658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C658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C658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C658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C658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C658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C65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C65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C65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C65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C65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C658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C658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C65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C65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C65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C658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C658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C658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C65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C65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C65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C658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C658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C658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C658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C658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C658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C658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C658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658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C658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65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FE6C0-1A20-447D-AA6F-C6F466BB039C}"/>
</file>

<file path=customXml/itemProps2.xml><?xml version="1.0" encoding="utf-8"?>
<ds:datastoreItem xmlns:ds="http://schemas.openxmlformats.org/officeDocument/2006/customXml" ds:itemID="{36C19BDC-BDC2-40D9-80C7-61D60775ADDE}"/>
</file>

<file path=customXml/itemProps3.xml><?xml version="1.0" encoding="utf-8"?>
<ds:datastoreItem xmlns:ds="http://schemas.openxmlformats.org/officeDocument/2006/customXml" ds:itemID="{1A55B317-0DB6-4B21-A1E7-D0A9B922AE3B}"/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>Information Systems</Manager>
  <Company>OCPC-VIC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>Jayne Atkins</dc:creator>
  <cp:keywords>Formats, House Amendments</cp:keywords>
  <dc:description>10/01/2025 (Prod)</dc:description>
  <cp:lastModifiedBy>Liam Moran</cp:lastModifiedBy>
  <cp:revision>2</cp:revision>
  <cp:lastPrinted>2025-03-03T23:39:00Z</cp:lastPrinted>
  <dcterms:created xsi:type="dcterms:W3CDTF">2025-03-04T01:04:00Z</dcterms:created>
  <dcterms:modified xsi:type="dcterms:W3CDTF">2025-03-04T01:04:00Z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  <property fmtid="{D5CDD505-2E9C-101B-9397-08002B2CF9AE}" pid="11" name="ContentTypeId">
    <vt:lpwstr>0x010100E0B5C0078E471A4196857C4BBE028DFF</vt:lpwstr>
  </property>
</Properties>
</file>