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93" w:rsidRDefault="000E7DCF">
      <w:pPr>
        <w:rPr>
          <w:b/>
          <w:sz w:val="28"/>
          <w:u w:val="single"/>
        </w:rPr>
      </w:pPr>
      <w:r>
        <w:rPr>
          <w:b/>
          <w:sz w:val="28"/>
          <w:u w:val="single"/>
        </w:rPr>
        <w:t>Information Notice</w:t>
      </w:r>
    </w:p>
    <w:p w:rsidR="005C3C93" w:rsidRDefault="005C3C93">
      <w:pPr>
        <w:rPr>
          <w:b/>
          <w:sz w:val="24"/>
        </w:rPr>
      </w:pPr>
    </w:p>
    <w:p w:rsidR="005C3C93" w:rsidRDefault="005C3C93">
      <w:pPr>
        <w:rPr>
          <w:b/>
          <w:sz w:val="24"/>
        </w:rPr>
      </w:pPr>
    </w:p>
    <w:p w:rsidR="005C3C93" w:rsidRDefault="00496C58">
      <w:pPr>
        <w:ind w:left="2835" w:hanging="2835"/>
        <w:rPr>
          <w:b/>
          <w:sz w:val="24"/>
        </w:rPr>
      </w:pPr>
      <w:r>
        <w:rPr>
          <w:b/>
          <w:sz w:val="24"/>
        </w:rPr>
        <w:t>Act Title</w:t>
      </w:r>
      <w:r w:rsidR="000E7DCF">
        <w:rPr>
          <w:b/>
          <w:sz w:val="24"/>
        </w:rPr>
        <w:tab/>
      </w:r>
      <w:bookmarkStart w:id="0" w:name="Acttitle"/>
      <w:r>
        <w:rPr>
          <w:b/>
          <w:sz w:val="24"/>
        </w:rPr>
        <w:t>Accident Compensation Act 1985</w:t>
      </w:r>
    </w:p>
    <w:bookmarkEnd w:id="0"/>
    <w:p w:rsidR="005C3C93" w:rsidRDefault="005C3C93">
      <w:pPr>
        <w:tabs>
          <w:tab w:val="left" w:pos="2835"/>
          <w:tab w:val="right" w:pos="3060"/>
        </w:tabs>
        <w:rPr>
          <w:b/>
          <w:sz w:val="24"/>
        </w:rPr>
      </w:pPr>
    </w:p>
    <w:p w:rsidR="005C3C93" w:rsidRDefault="000E7DCF">
      <w:pPr>
        <w:ind w:left="2835" w:hanging="2835"/>
        <w:rPr>
          <w:b/>
          <w:sz w:val="24"/>
        </w:rPr>
      </w:pPr>
      <w:r>
        <w:rPr>
          <w:b/>
          <w:sz w:val="24"/>
        </w:rPr>
        <w:t>Information Title:</w:t>
      </w:r>
      <w:r>
        <w:rPr>
          <w:b/>
          <w:sz w:val="24"/>
        </w:rPr>
        <w:tab/>
      </w:r>
      <w:bookmarkStart w:id="1" w:name="INTitle"/>
      <w:r w:rsidR="00496C58">
        <w:rPr>
          <w:b/>
          <w:sz w:val="24"/>
        </w:rPr>
        <w:t>Retrospective Commencement</w:t>
      </w:r>
    </w:p>
    <w:bookmarkEnd w:id="1"/>
    <w:p w:rsidR="005C3C93" w:rsidRDefault="005C3C93">
      <w:pPr>
        <w:tabs>
          <w:tab w:val="left" w:pos="2835"/>
          <w:tab w:val="right" w:pos="3060"/>
        </w:tabs>
        <w:rPr>
          <w:b/>
          <w:sz w:val="24"/>
        </w:rPr>
      </w:pPr>
    </w:p>
    <w:p w:rsidR="005C3C93" w:rsidRDefault="000E7DCF">
      <w:pPr>
        <w:ind w:left="2835" w:hanging="2835"/>
        <w:rPr>
          <w:b/>
          <w:sz w:val="24"/>
        </w:rPr>
      </w:pPr>
      <w:r>
        <w:rPr>
          <w:b/>
          <w:sz w:val="24"/>
        </w:rPr>
        <w:t>Version:</w:t>
      </w:r>
      <w:r>
        <w:rPr>
          <w:b/>
          <w:sz w:val="24"/>
        </w:rPr>
        <w:tab/>
      </w:r>
      <w:bookmarkStart w:id="2" w:name="ActRevision"/>
      <w:r w:rsidR="00BB19CE">
        <w:rPr>
          <w:b/>
          <w:sz w:val="24"/>
        </w:rPr>
        <w:t>18</w:t>
      </w:r>
      <w:r w:rsidR="0015702C">
        <w:rPr>
          <w:b/>
          <w:sz w:val="24"/>
        </w:rPr>
        <w:t>5</w:t>
      </w:r>
    </w:p>
    <w:bookmarkEnd w:id="2"/>
    <w:p w:rsidR="005C3C93" w:rsidRDefault="005C3C93">
      <w:pPr>
        <w:pBdr>
          <w:bottom w:val="single" w:sz="6" w:space="1" w:color="auto"/>
        </w:pBdr>
        <w:rPr>
          <w:sz w:val="24"/>
        </w:rPr>
      </w:pPr>
    </w:p>
    <w:p w:rsidR="005C3C93" w:rsidRDefault="005C3C93">
      <w:pPr>
        <w:rPr>
          <w:sz w:val="24"/>
        </w:rPr>
      </w:pPr>
    </w:p>
    <w:p w:rsidR="00496C58" w:rsidRDefault="00496C58" w:rsidP="00496C58">
      <w:pPr>
        <w:rPr>
          <w:bCs/>
          <w:sz w:val="24"/>
        </w:rPr>
      </w:pPr>
      <w:r>
        <w:rPr>
          <w:sz w:val="24"/>
        </w:rPr>
        <w:t xml:space="preserve">Section 313 of the </w:t>
      </w:r>
      <w:r>
        <w:rPr>
          <w:b/>
          <w:sz w:val="24"/>
        </w:rPr>
        <w:t>Accident Compensation Act 1985</w:t>
      </w:r>
      <w:r>
        <w:rPr>
          <w:sz w:val="24"/>
        </w:rPr>
        <w:t xml:space="preserve"> </w:t>
      </w:r>
      <w:r>
        <w:rPr>
          <w:bCs/>
          <w:sz w:val="24"/>
        </w:rPr>
        <w:t xml:space="preserve">was </w:t>
      </w:r>
      <w:r w:rsidR="00CE5838">
        <w:rPr>
          <w:bCs/>
          <w:sz w:val="24"/>
        </w:rPr>
        <w:t>amended</w:t>
      </w:r>
      <w:r>
        <w:rPr>
          <w:bCs/>
          <w:sz w:val="24"/>
        </w:rPr>
        <w:t xml:space="preserve"> by section </w:t>
      </w:r>
      <w:r w:rsidR="00CE5838">
        <w:rPr>
          <w:bCs/>
          <w:sz w:val="24"/>
        </w:rPr>
        <w:t xml:space="preserve">30 of the </w:t>
      </w:r>
      <w:r w:rsidR="00CE5838">
        <w:rPr>
          <w:b/>
          <w:sz w:val="24"/>
        </w:rPr>
        <w:t>Treasury Legislation and Other Acts Amendment Act</w:t>
      </w:r>
      <w:r w:rsidR="00CE5838" w:rsidRPr="00496C58">
        <w:rPr>
          <w:b/>
          <w:sz w:val="24"/>
        </w:rPr>
        <w:t xml:space="preserve"> 201</w:t>
      </w:r>
      <w:r w:rsidR="00CE5838">
        <w:rPr>
          <w:b/>
          <w:sz w:val="24"/>
        </w:rPr>
        <w:t>4</w:t>
      </w:r>
      <w:r w:rsidR="00CE5838">
        <w:rPr>
          <w:bCs/>
          <w:sz w:val="24"/>
        </w:rPr>
        <w:t>, No. </w:t>
      </w:r>
      <w:r w:rsidR="008C2044">
        <w:rPr>
          <w:bCs/>
          <w:sz w:val="24"/>
        </w:rPr>
        <w:t>44</w:t>
      </w:r>
      <w:r w:rsidR="00CE5838">
        <w:rPr>
          <w:bCs/>
          <w:sz w:val="24"/>
        </w:rPr>
        <w:t>/2014</w:t>
      </w:r>
      <w:r>
        <w:rPr>
          <w:bCs/>
          <w:sz w:val="24"/>
        </w:rPr>
        <w:t>.  Section </w:t>
      </w:r>
      <w:r w:rsidR="00CE5838">
        <w:rPr>
          <w:bCs/>
          <w:sz w:val="24"/>
        </w:rPr>
        <w:t>30</w:t>
      </w:r>
      <w:r>
        <w:rPr>
          <w:bCs/>
          <w:sz w:val="24"/>
        </w:rPr>
        <w:t xml:space="preserve"> is </w:t>
      </w:r>
      <w:r w:rsidR="00867EE3">
        <w:rPr>
          <w:bCs/>
          <w:sz w:val="24"/>
        </w:rPr>
        <w:t xml:space="preserve">deemed </w:t>
      </w:r>
      <w:r>
        <w:rPr>
          <w:bCs/>
          <w:sz w:val="24"/>
        </w:rPr>
        <w:t xml:space="preserve">to have come into operation on </w:t>
      </w:r>
      <w:r>
        <w:rPr>
          <w:sz w:val="24"/>
        </w:rPr>
        <w:t>5 April 2010</w:t>
      </w:r>
      <w:r>
        <w:rPr>
          <w:bCs/>
          <w:sz w:val="24"/>
        </w:rPr>
        <w:t>.</w:t>
      </w:r>
      <w:r>
        <w:rPr>
          <w:bCs/>
          <w:sz w:val="24"/>
        </w:rPr>
        <w:br/>
        <w:t>Section </w:t>
      </w:r>
      <w:r w:rsidR="00CE5838">
        <w:rPr>
          <w:bCs/>
          <w:sz w:val="24"/>
        </w:rPr>
        <w:t>30</w:t>
      </w:r>
      <w:r>
        <w:rPr>
          <w:bCs/>
          <w:sz w:val="24"/>
        </w:rPr>
        <w:t xml:space="preserve"> reads as follows:</w:t>
      </w:r>
    </w:p>
    <w:p w:rsidR="005C3C93" w:rsidRDefault="005C3C93">
      <w:pPr>
        <w:rPr>
          <w:sz w:val="24"/>
        </w:rPr>
      </w:pPr>
    </w:p>
    <w:p w:rsidR="00CE5838" w:rsidRDefault="00CE5838" w:rsidP="00CE5838">
      <w:pPr>
        <w:pStyle w:val="DraftHeading1"/>
        <w:tabs>
          <w:tab w:val="right" w:pos="680"/>
        </w:tabs>
        <w:ind w:left="850" w:hanging="850"/>
      </w:pPr>
      <w:r>
        <w:tab/>
      </w:r>
      <w:bookmarkStart w:id="3" w:name="_Toc386625222"/>
      <w:r>
        <w:t>30</w:t>
      </w:r>
      <w:r>
        <w:tab/>
        <w:t>Amendment of section 313</w:t>
      </w:r>
      <w:bookmarkEnd w:id="3"/>
    </w:p>
    <w:p w:rsidR="00CE5838" w:rsidRDefault="00CE5838" w:rsidP="00CE5838">
      <w:pPr>
        <w:pStyle w:val="BodySectionSub"/>
      </w:pPr>
      <w:r>
        <w:t>In section 313(1</w:t>
      </w:r>
      <w:proofErr w:type="gramStart"/>
      <w:r>
        <w:t>)(</w:t>
      </w:r>
      <w:proofErr w:type="gramEnd"/>
      <w:r>
        <w:t xml:space="preserve">b) of the </w:t>
      </w:r>
      <w:r w:rsidRPr="0066257C">
        <w:rPr>
          <w:b/>
        </w:rPr>
        <w:t>Accident Compensation Act 1985</w:t>
      </w:r>
      <w:r>
        <w:t xml:space="preserve"> after "date" </w:t>
      </w:r>
      <w:r w:rsidRPr="0066257C">
        <w:rPr>
          <w:b/>
        </w:rPr>
        <w:t>insert</w:t>
      </w:r>
      <w:r>
        <w:t xml:space="preserve"> "and applies after the commencement date as if the current weekly earnings amount specified in subsection (3) as in force immediately before the commencement date were the current weekly earnings amount which applies from time to time under subsection (4) as in force after the commencement date".</w:t>
      </w:r>
    </w:p>
    <w:p w:rsidR="00496C58" w:rsidRDefault="00496C58" w:rsidP="00CE5838">
      <w:pPr>
        <w:rPr>
          <w:sz w:val="24"/>
        </w:rPr>
      </w:pPr>
    </w:p>
    <w:sectPr w:rsidR="00496C58" w:rsidSect="005C3C93">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496C58"/>
    <w:rsid w:val="000926AF"/>
    <w:rsid w:val="000A6188"/>
    <w:rsid w:val="000E4453"/>
    <w:rsid w:val="000E7DCF"/>
    <w:rsid w:val="0011762B"/>
    <w:rsid w:val="0015702C"/>
    <w:rsid w:val="00293177"/>
    <w:rsid w:val="003031F1"/>
    <w:rsid w:val="003161C8"/>
    <w:rsid w:val="00412DD5"/>
    <w:rsid w:val="00496C58"/>
    <w:rsid w:val="004D4578"/>
    <w:rsid w:val="004D546A"/>
    <w:rsid w:val="004F1FFD"/>
    <w:rsid w:val="005C3C93"/>
    <w:rsid w:val="005C41E2"/>
    <w:rsid w:val="00653802"/>
    <w:rsid w:val="007E459E"/>
    <w:rsid w:val="00867EE3"/>
    <w:rsid w:val="008C17AC"/>
    <w:rsid w:val="008C2044"/>
    <w:rsid w:val="008D118A"/>
    <w:rsid w:val="00935930"/>
    <w:rsid w:val="009733D3"/>
    <w:rsid w:val="00A02A2D"/>
    <w:rsid w:val="00A2093D"/>
    <w:rsid w:val="00A35967"/>
    <w:rsid w:val="00A61324"/>
    <w:rsid w:val="00A71158"/>
    <w:rsid w:val="00AA3871"/>
    <w:rsid w:val="00AB5873"/>
    <w:rsid w:val="00BB19CE"/>
    <w:rsid w:val="00BD4093"/>
    <w:rsid w:val="00C730C2"/>
    <w:rsid w:val="00CE5838"/>
    <w:rsid w:val="00DF1269"/>
    <w:rsid w:val="00E829FA"/>
    <w:rsid w:val="00F223B9"/>
    <w:rsid w:val="00F4603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93"/>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2">
    <w:name w:val="Draft Heading 2"/>
    <w:basedOn w:val="Normal"/>
    <w:next w:val="Normal"/>
    <w:rsid w:val="00496C58"/>
    <w:pPr>
      <w:spacing w:before="120"/>
    </w:pPr>
    <w:rPr>
      <w:sz w:val="24"/>
    </w:rPr>
  </w:style>
  <w:style w:type="paragraph" w:customStyle="1" w:styleId="DraftHeading1">
    <w:name w:val="Draft Heading 1"/>
    <w:basedOn w:val="Normal"/>
    <w:next w:val="Normal"/>
    <w:rsid w:val="00496C58"/>
    <w:pPr>
      <w:spacing w:before="120"/>
    </w:pPr>
    <w:rPr>
      <w:b/>
      <w:sz w:val="24"/>
    </w:rPr>
  </w:style>
  <w:style w:type="paragraph" w:customStyle="1" w:styleId="AmendHeading1">
    <w:name w:val="Amend. Heading 1"/>
    <w:basedOn w:val="Normal"/>
    <w:next w:val="Normal"/>
    <w:link w:val="AmendHeading1Char"/>
    <w:rsid w:val="00496C58"/>
    <w:pPr>
      <w:spacing w:before="120"/>
      <w:textAlignment w:val="auto"/>
    </w:pPr>
    <w:rPr>
      <w:sz w:val="24"/>
      <w:lang w:eastAsia="en-AU"/>
    </w:rPr>
  </w:style>
  <w:style w:type="paragraph" w:customStyle="1" w:styleId="AmendHeading2">
    <w:name w:val="Amend. Heading 2"/>
    <w:basedOn w:val="Normal"/>
    <w:next w:val="Normal"/>
    <w:rsid w:val="00496C58"/>
    <w:pPr>
      <w:spacing w:before="120"/>
      <w:textAlignment w:val="auto"/>
    </w:pPr>
    <w:rPr>
      <w:sz w:val="24"/>
      <w:lang w:eastAsia="en-AU"/>
    </w:rPr>
  </w:style>
  <w:style w:type="paragraph" w:customStyle="1" w:styleId="BodySectionSub">
    <w:name w:val="Body Section (Sub)"/>
    <w:next w:val="Normal"/>
    <w:link w:val="BodySectionSubChar"/>
    <w:rsid w:val="00496C58"/>
    <w:pPr>
      <w:overflowPunct w:val="0"/>
      <w:autoSpaceDE w:val="0"/>
      <w:autoSpaceDN w:val="0"/>
      <w:adjustRightInd w:val="0"/>
      <w:spacing w:before="120"/>
      <w:ind w:left="1361"/>
      <w:textAlignment w:val="baseline"/>
    </w:pPr>
    <w:rPr>
      <w:sz w:val="24"/>
      <w:lang w:eastAsia="en-US"/>
    </w:rPr>
  </w:style>
  <w:style w:type="paragraph" w:customStyle="1" w:styleId="AmendHeading1s">
    <w:name w:val="Amend. Heading 1s"/>
    <w:basedOn w:val="Normal"/>
    <w:next w:val="Normal"/>
    <w:rsid w:val="00496C58"/>
    <w:pPr>
      <w:spacing w:before="120"/>
      <w:outlineLvl w:val="5"/>
    </w:pPr>
    <w:rPr>
      <w:b/>
      <w:sz w:val="24"/>
    </w:rPr>
  </w:style>
  <w:style w:type="character" w:customStyle="1" w:styleId="BodySectionSubChar">
    <w:name w:val="Body Section (Sub) Char"/>
    <w:basedOn w:val="DefaultParagraphFont"/>
    <w:link w:val="BodySectionSub"/>
    <w:rsid w:val="00496C58"/>
    <w:rPr>
      <w:sz w:val="24"/>
      <w:lang w:eastAsia="en-US"/>
    </w:rPr>
  </w:style>
  <w:style w:type="paragraph" w:customStyle="1" w:styleId="DraftDefinition2">
    <w:name w:val="Draft Definition 2"/>
    <w:next w:val="Normal"/>
    <w:rsid w:val="00496C5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ShoulderReference">
    <w:name w:val="Shoulder Reference"/>
    <w:next w:val="Normal"/>
    <w:rsid w:val="00A61324"/>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3">
    <w:name w:val="Amend. Heading 3"/>
    <w:basedOn w:val="Normal"/>
    <w:next w:val="Normal"/>
    <w:rsid w:val="00CE5838"/>
    <w:pPr>
      <w:spacing w:before="120"/>
    </w:pPr>
    <w:rPr>
      <w:sz w:val="24"/>
    </w:rPr>
  </w:style>
  <w:style w:type="paragraph" w:customStyle="1" w:styleId="DraftHeading3">
    <w:name w:val="Draft Heading 3"/>
    <w:basedOn w:val="Normal"/>
    <w:next w:val="Normal"/>
    <w:rsid w:val="00CE5838"/>
    <w:pPr>
      <w:spacing w:before="120"/>
    </w:pPr>
    <w:rPr>
      <w:sz w:val="24"/>
    </w:rPr>
  </w:style>
  <w:style w:type="paragraph" w:customStyle="1" w:styleId="SideNote">
    <w:name w:val="Side Note"/>
    <w:basedOn w:val="Normal"/>
    <w:rsid w:val="00CE5838"/>
    <w:pPr>
      <w:framePr w:w="964" w:h="340" w:hSpace="284" w:wrap="around" w:vAnchor="text" w:hAnchor="page" w:xAlign="inside" w:y="1"/>
      <w:suppressLineNumbers/>
      <w:spacing w:before="120"/>
    </w:pPr>
    <w:rPr>
      <w:rFonts w:ascii="Arial" w:hAnsi="Arial"/>
      <w:b/>
      <w:spacing w:val="-10"/>
      <w:sz w:val="16"/>
    </w:rPr>
  </w:style>
  <w:style w:type="character" w:customStyle="1" w:styleId="AmendHeading1Char">
    <w:name w:val="Amend. Heading 1 Char"/>
    <w:basedOn w:val="DefaultParagraphFont"/>
    <w:link w:val="AmendHeading1"/>
    <w:rsid w:val="00CE583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2014-05-12T04:02:00Z</cp:lastPrinted>
  <dcterms:created xsi:type="dcterms:W3CDTF">2014-06-25T21:54:00Z</dcterms:created>
  <dcterms:modified xsi:type="dcterms:W3CDTF">2014-06-25T21:54:00Z</dcterms:modified>
</cp:coreProperties>
</file>