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004ED" w:rsidRDefault="00F004ED">
      <w:pPr>
        <w:rPr>
          <w:b/>
          <w:sz w:val="24"/>
        </w:rPr>
      </w:pPr>
    </w:p>
    <w:p w:rsidR="00F004ED" w:rsidRDefault="00F004ED">
      <w:pPr>
        <w:rPr>
          <w:b/>
          <w:sz w:val="24"/>
        </w:rPr>
      </w:pPr>
    </w:p>
    <w:p w:rsidR="00F004ED" w:rsidRDefault="001B02E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Freedom of Information Act 1982</w:t>
      </w:r>
    </w:p>
    <w:bookmarkEnd w:id="0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B02E7">
        <w:rPr>
          <w:b/>
          <w:sz w:val="24"/>
        </w:rPr>
        <w:t>Retrospective Commencement</w:t>
      </w:r>
    </w:p>
    <w:bookmarkEnd w:id="1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B02E7">
        <w:rPr>
          <w:b/>
          <w:sz w:val="24"/>
        </w:rPr>
        <w:t>0</w:t>
      </w:r>
      <w:r w:rsidR="00512637">
        <w:rPr>
          <w:b/>
          <w:sz w:val="24"/>
        </w:rPr>
        <w:t>80</w:t>
      </w:r>
    </w:p>
    <w:bookmarkEnd w:id="2"/>
    <w:p w:rsidR="00F004ED" w:rsidRDefault="00F004ED">
      <w:pPr>
        <w:pBdr>
          <w:bottom w:val="single" w:sz="6" w:space="1" w:color="auto"/>
        </w:pBdr>
        <w:rPr>
          <w:sz w:val="24"/>
        </w:rPr>
      </w:pPr>
    </w:p>
    <w:p w:rsidR="00F004ED" w:rsidRDefault="00F004ED">
      <w:pPr>
        <w:rPr>
          <w:sz w:val="24"/>
        </w:rPr>
      </w:pPr>
    </w:p>
    <w:p w:rsidR="001B02E7" w:rsidRDefault="001B02E7" w:rsidP="001B02E7">
      <w:pPr>
        <w:rPr>
          <w:sz w:val="24"/>
        </w:rPr>
      </w:pPr>
      <w:r>
        <w:rPr>
          <w:sz w:val="24"/>
        </w:rPr>
        <w:t xml:space="preserve">The amendments to sections 54, 55 and 59 of the </w:t>
      </w:r>
      <w:r>
        <w:rPr>
          <w:b/>
          <w:sz w:val="24"/>
        </w:rPr>
        <w:t>Freedom of Information Act 1982</w:t>
      </w:r>
      <w:r>
        <w:rPr>
          <w:sz w:val="24"/>
        </w:rPr>
        <w:t xml:space="preserve"> by section 21 of the </w:t>
      </w:r>
      <w:r>
        <w:rPr>
          <w:b/>
          <w:sz w:val="24"/>
        </w:rPr>
        <w:t>Freedom of Information Amendment (Free</w:t>
      </w:r>
      <w:r w:rsidR="00175506">
        <w:rPr>
          <w:b/>
          <w:sz w:val="24"/>
        </w:rPr>
        <w:t>dom of Information Commissioner</w:t>
      </w:r>
      <w:r>
        <w:rPr>
          <w:b/>
          <w:sz w:val="24"/>
        </w:rPr>
        <w:t>) Act 2012</w:t>
      </w:r>
      <w:r>
        <w:rPr>
          <w:sz w:val="24"/>
        </w:rPr>
        <w:t>, No. 6/2012 came into operation on 1 December 2012.</w:t>
      </w:r>
    </w:p>
    <w:p w:rsidR="001B02E7" w:rsidRDefault="001B02E7" w:rsidP="001B02E7">
      <w:pPr>
        <w:rPr>
          <w:sz w:val="24"/>
        </w:rPr>
      </w:pPr>
      <w:r>
        <w:rPr>
          <w:sz w:val="24"/>
        </w:rPr>
        <w:t>Section 21 reads as follows:</w:t>
      </w:r>
    </w:p>
    <w:p w:rsidR="001B02E7" w:rsidRDefault="001B02E7" w:rsidP="001B02E7">
      <w:pPr>
        <w:rPr>
          <w:sz w:val="24"/>
        </w:rPr>
      </w:pPr>
    </w:p>
    <w:p w:rsidR="001B02E7" w:rsidRPr="001B02E7" w:rsidRDefault="001B02E7" w:rsidP="001B02E7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1B02E7">
        <w:rPr>
          <w:i w:val="0"/>
        </w:rPr>
        <w:tab/>
      </w:r>
      <w:bookmarkStart w:id="3" w:name="_Toc307955765"/>
      <w:bookmarkStart w:id="4" w:name="_Toc307988815"/>
      <w:bookmarkStart w:id="5" w:name="_Toc307988914"/>
      <w:bookmarkStart w:id="6" w:name="_Toc308698759"/>
      <w:bookmarkStart w:id="7" w:name="_Toc308698885"/>
      <w:bookmarkStart w:id="8" w:name="_Toc308700149"/>
      <w:bookmarkStart w:id="9" w:name="_Toc309235338"/>
      <w:bookmarkStart w:id="10" w:name="_Toc309398356"/>
      <w:bookmarkStart w:id="11" w:name="_Toc309398474"/>
      <w:bookmarkStart w:id="12" w:name="_Toc309398592"/>
      <w:bookmarkStart w:id="13" w:name="_Toc309399027"/>
      <w:bookmarkStart w:id="14" w:name="_Toc309634270"/>
      <w:bookmarkStart w:id="15" w:name="_Toc309910600"/>
      <w:bookmarkStart w:id="16" w:name="_Toc310337660"/>
      <w:bookmarkStart w:id="17" w:name="_Toc310342950"/>
      <w:bookmarkStart w:id="18" w:name="_Toc310344437"/>
      <w:bookmarkStart w:id="19" w:name="_Toc310511383"/>
      <w:bookmarkStart w:id="20" w:name="_Toc310528578"/>
      <w:bookmarkStart w:id="21" w:name="_Toc310628164"/>
      <w:bookmarkStart w:id="22" w:name="_Toc310637598"/>
      <w:bookmarkStart w:id="23" w:name="_Toc310876155"/>
      <w:bookmarkStart w:id="24" w:name="_Toc310881283"/>
      <w:bookmarkStart w:id="25" w:name="_Toc310881423"/>
      <w:bookmarkStart w:id="26" w:name="_Toc310946142"/>
      <w:bookmarkStart w:id="27" w:name="_Toc310952408"/>
      <w:bookmarkStart w:id="28" w:name="_Toc311033034"/>
      <w:bookmarkStart w:id="29" w:name="_Toc318276395"/>
      <w:r w:rsidRPr="001B02E7">
        <w:rPr>
          <w:i w:val="0"/>
        </w:rPr>
        <w:t>21</w:t>
      </w:r>
      <w:r w:rsidRPr="001B02E7">
        <w:rPr>
          <w:i w:val="0"/>
        </w:rPr>
        <w:tab/>
        <w:t>References to Part</w:t>
      </w:r>
      <w:bookmarkEnd w:id="3"/>
      <w:r w:rsidRPr="001B02E7">
        <w:rPr>
          <w:i w:val="0"/>
        </w:rPr>
        <w:t xml:space="preserve"> VI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1B02E7" w:rsidRDefault="001B02E7" w:rsidP="001B02E7">
      <w:pPr>
        <w:pStyle w:val="BodySectionSub"/>
      </w:pPr>
      <w:r>
        <w:t xml:space="preserve">In sections 54, 55 and 59 of the Principal Act for "this Part" (wherever occurring) </w:t>
      </w:r>
      <w:r w:rsidRPr="00BB0E53">
        <w:rPr>
          <w:b/>
        </w:rPr>
        <w:t>substitute</w:t>
      </w:r>
      <w:r>
        <w:t xml:space="preserve"> "this Division".</w:t>
      </w:r>
    </w:p>
    <w:p w:rsidR="001B02E7" w:rsidRPr="00353733" w:rsidRDefault="001B02E7" w:rsidP="001B02E7">
      <w:pPr>
        <w:rPr>
          <w:sz w:val="24"/>
        </w:rPr>
      </w:pPr>
    </w:p>
    <w:p w:rsidR="001B02E7" w:rsidRPr="00353733" w:rsidRDefault="001B02E7" w:rsidP="001B02E7">
      <w:pPr>
        <w:pStyle w:val="BodySectionSub"/>
        <w:spacing w:before="0"/>
        <w:ind w:left="0"/>
      </w:pPr>
      <w:r>
        <w:t xml:space="preserve">Section 21 </w:t>
      </w:r>
      <w:r w:rsidRPr="00353733">
        <w:t xml:space="preserve">of the </w:t>
      </w:r>
      <w:r>
        <w:rPr>
          <w:b/>
        </w:rPr>
        <w:t>Freedom of Information Amendment (Free</w:t>
      </w:r>
      <w:r w:rsidR="00175506">
        <w:rPr>
          <w:b/>
        </w:rPr>
        <w:t>dom of Information Commissioner</w:t>
      </w:r>
      <w:r>
        <w:rPr>
          <w:b/>
        </w:rPr>
        <w:t>) Act 2012</w:t>
      </w:r>
      <w:r w:rsidRPr="00353733">
        <w:t xml:space="preserve"> was amended by section </w:t>
      </w:r>
      <w:r>
        <w:t>153(1)</w:t>
      </w:r>
      <w:r w:rsidRPr="00353733">
        <w:t xml:space="preserve"> of the </w:t>
      </w:r>
      <w:r>
        <w:rPr>
          <w:b/>
        </w:rPr>
        <w:t>Integrity and Accountability Legislation Amendment Act 2012</w:t>
      </w:r>
      <w:r w:rsidRPr="00353733">
        <w:t xml:space="preserve">, No. </w:t>
      </w:r>
      <w:r w:rsidR="007325AF">
        <w:t>82</w:t>
      </w:r>
      <w:r w:rsidRPr="00353733">
        <w:t xml:space="preserve">/2012. </w:t>
      </w:r>
      <w:r>
        <w:t>Section 153(1)</w:t>
      </w:r>
      <w:r w:rsidRPr="00353733">
        <w:t xml:space="preserve"> is </w:t>
      </w:r>
      <w:proofErr w:type="gramStart"/>
      <w:r>
        <w:t>taken</w:t>
      </w:r>
      <w:proofErr w:type="gramEnd"/>
      <w:r w:rsidRPr="00353733">
        <w:t xml:space="preserve"> to have come into operation on </w:t>
      </w:r>
      <w:r>
        <w:t>6 March 2012</w:t>
      </w:r>
      <w:r w:rsidRPr="00353733">
        <w:t>.</w:t>
      </w:r>
    </w:p>
    <w:p w:rsidR="001B02E7" w:rsidRDefault="001B02E7" w:rsidP="001B02E7">
      <w:pPr>
        <w:pStyle w:val="BodySectionSub"/>
        <w:spacing w:before="0"/>
        <w:ind w:left="0"/>
      </w:pPr>
      <w:r>
        <w:t>Section 153(1)</w:t>
      </w:r>
      <w:r w:rsidRPr="00353733">
        <w:t xml:space="preserve"> reads as follows:</w:t>
      </w:r>
    </w:p>
    <w:p w:rsidR="001B02E7" w:rsidRPr="001B02E7" w:rsidRDefault="001B02E7" w:rsidP="001B02E7">
      <w:pPr>
        <w:rPr>
          <w:sz w:val="24"/>
          <w:szCs w:val="24"/>
        </w:rPr>
      </w:pPr>
    </w:p>
    <w:p w:rsidR="001B02E7" w:rsidRPr="001B02E7" w:rsidRDefault="001B02E7" w:rsidP="001B02E7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1B02E7">
        <w:rPr>
          <w:i w:val="0"/>
        </w:rPr>
        <w:tab/>
      </w:r>
      <w:bookmarkStart w:id="30" w:name="_Toc338427068"/>
      <w:bookmarkStart w:id="31" w:name="_Toc338658530"/>
      <w:bookmarkStart w:id="32" w:name="_Toc339876405"/>
      <w:r w:rsidRPr="001B02E7">
        <w:rPr>
          <w:i w:val="0"/>
        </w:rPr>
        <w:t>153</w:t>
      </w:r>
      <w:r w:rsidRPr="001B02E7">
        <w:rPr>
          <w:i w:val="0"/>
        </w:rPr>
        <w:tab/>
        <w:t>Freedom of Information Amendment (Freedom of Information Commissioner) Act 2012</w:t>
      </w:r>
      <w:bookmarkEnd w:id="30"/>
      <w:bookmarkEnd w:id="31"/>
      <w:bookmarkEnd w:id="32"/>
    </w:p>
    <w:p w:rsidR="001B02E7" w:rsidRPr="001E3F86" w:rsidRDefault="001B02E7" w:rsidP="001B02E7">
      <w:pPr>
        <w:pStyle w:val="DraftHeading2"/>
        <w:tabs>
          <w:tab w:val="right" w:pos="1247"/>
        </w:tabs>
        <w:ind w:left="1361" w:hanging="1361"/>
      </w:pPr>
      <w:r>
        <w:tab/>
        <w:t>(1</w:t>
      </w:r>
      <w:r w:rsidRPr="001E3F86">
        <w:t>)</w:t>
      </w:r>
      <w:r>
        <w:tab/>
        <w:t xml:space="preserve">At the end of section 21 of the </w:t>
      </w:r>
      <w:r w:rsidRPr="001E3F86">
        <w:rPr>
          <w:b/>
        </w:rPr>
        <w:t>Freedom of Information Amendment (Freedom of Information Commissioner) Act 2012</w:t>
      </w:r>
      <w:r>
        <w:rPr>
          <w:b/>
        </w:rPr>
        <w:t xml:space="preserve"> insert</w:t>
      </w:r>
      <w:r w:rsidRPr="001E3F86">
        <w:t>—</w:t>
      </w:r>
    </w:p>
    <w:p w:rsidR="001B02E7" w:rsidRDefault="001B02E7" w:rsidP="001B02E7">
      <w:pPr>
        <w:pStyle w:val="AmendHeading1"/>
        <w:tabs>
          <w:tab w:val="right" w:pos="1701"/>
        </w:tabs>
        <w:ind w:left="1871" w:hanging="1871"/>
      </w:pPr>
      <w:r>
        <w:tab/>
      </w:r>
      <w:r w:rsidRPr="001E3F86">
        <w:t>"(2)</w:t>
      </w:r>
      <w:r>
        <w:tab/>
        <w:t xml:space="preserve">In section 55(2) of the Principal Act before </w:t>
      </w:r>
      <w:r>
        <w:br/>
        <w:t xml:space="preserve">", the agency" </w:t>
      </w:r>
      <w:r w:rsidRPr="002A4329">
        <w:rPr>
          <w:b/>
        </w:rPr>
        <w:t>insert</w:t>
      </w:r>
      <w:r>
        <w:t xml:space="preserve"> "(except under section 50(</w:t>
      </w:r>
      <w:proofErr w:type="spellStart"/>
      <w:r>
        <w:t>3D</w:t>
      </w:r>
      <w:proofErr w:type="spellEnd"/>
      <w:r>
        <w:t>))".".</w:t>
      </w:r>
    </w:p>
    <w:p w:rsidR="001B02E7" w:rsidRPr="001B02E7" w:rsidRDefault="001B02E7" w:rsidP="001B02E7">
      <w:pPr>
        <w:rPr>
          <w:sz w:val="24"/>
          <w:szCs w:val="24"/>
        </w:rPr>
      </w:pPr>
    </w:p>
    <w:p w:rsidR="001B02E7" w:rsidRDefault="001B02E7" w:rsidP="001B02E7">
      <w:pPr>
        <w:rPr>
          <w:sz w:val="24"/>
        </w:rPr>
      </w:pPr>
      <w:r>
        <w:rPr>
          <w:sz w:val="24"/>
        </w:rPr>
        <w:t xml:space="preserve">The insertion of section 69 of the </w:t>
      </w:r>
      <w:r>
        <w:rPr>
          <w:b/>
          <w:sz w:val="24"/>
        </w:rPr>
        <w:t>Freedom of Information Act 1982</w:t>
      </w:r>
      <w:r>
        <w:rPr>
          <w:sz w:val="24"/>
        </w:rPr>
        <w:t xml:space="preserve"> by section 35 of the </w:t>
      </w:r>
      <w:r>
        <w:rPr>
          <w:b/>
          <w:sz w:val="24"/>
        </w:rPr>
        <w:t>Freedom of Information Amendment (Free</w:t>
      </w:r>
      <w:r w:rsidR="00175506">
        <w:rPr>
          <w:b/>
          <w:sz w:val="24"/>
        </w:rPr>
        <w:t>dom of Information Commissioner</w:t>
      </w:r>
      <w:r>
        <w:rPr>
          <w:b/>
          <w:sz w:val="24"/>
        </w:rPr>
        <w:t>) Act 2012</w:t>
      </w:r>
      <w:r>
        <w:rPr>
          <w:sz w:val="24"/>
        </w:rPr>
        <w:t>, No. 6/2012 came into operation on 1 December 2012.</w:t>
      </w:r>
    </w:p>
    <w:p w:rsidR="001B02E7" w:rsidRDefault="001B02E7" w:rsidP="001B02E7">
      <w:pPr>
        <w:rPr>
          <w:sz w:val="24"/>
        </w:rPr>
      </w:pPr>
      <w:r>
        <w:rPr>
          <w:sz w:val="24"/>
        </w:rPr>
        <w:t>Section 35 reads as follows:</w:t>
      </w:r>
    </w:p>
    <w:p w:rsidR="001B02E7" w:rsidRDefault="001B02E7" w:rsidP="001B02E7">
      <w:pPr>
        <w:rPr>
          <w:sz w:val="24"/>
        </w:rPr>
      </w:pPr>
    </w:p>
    <w:p w:rsidR="001B02E7" w:rsidRPr="001B02E7" w:rsidRDefault="001B02E7" w:rsidP="001B02E7">
      <w:pPr>
        <w:pStyle w:val="DraftHeading1"/>
        <w:tabs>
          <w:tab w:val="right" w:pos="680"/>
        </w:tabs>
        <w:ind w:left="850" w:hanging="850"/>
        <w:rPr>
          <w:i w:val="0"/>
          <w:lang w:eastAsia="en-AU"/>
        </w:rPr>
      </w:pPr>
      <w:r w:rsidRPr="001B02E7">
        <w:rPr>
          <w:i w:val="0"/>
          <w:lang w:eastAsia="en-AU"/>
        </w:rPr>
        <w:tab/>
      </w:r>
      <w:bookmarkStart w:id="33" w:name="_Toc307955793"/>
      <w:bookmarkStart w:id="34" w:name="_Toc307988843"/>
      <w:bookmarkStart w:id="35" w:name="_Toc307988942"/>
      <w:bookmarkStart w:id="36" w:name="_Toc308698789"/>
      <w:bookmarkStart w:id="37" w:name="_Toc308698915"/>
      <w:bookmarkStart w:id="38" w:name="_Toc308700179"/>
      <w:bookmarkStart w:id="39" w:name="_Toc309235370"/>
      <w:bookmarkStart w:id="40" w:name="_Toc309398388"/>
      <w:bookmarkStart w:id="41" w:name="_Toc309398506"/>
      <w:bookmarkStart w:id="42" w:name="_Toc309398624"/>
      <w:bookmarkStart w:id="43" w:name="_Toc309399059"/>
      <w:bookmarkStart w:id="44" w:name="_Toc309634302"/>
      <w:bookmarkStart w:id="45" w:name="_Toc309910632"/>
      <w:bookmarkStart w:id="46" w:name="_Toc310337694"/>
      <w:bookmarkStart w:id="47" w:name="_Toc310342984"/>
      <w:bookmarkStart w:id="48" w:name="_Toc310344471"/>
      <w:bookmarkStart w:id="49" w:name="_Toc310511417"/>
      <w:bookmarkStart w:id="50" w:name="_Toc310528612"/>
      <w:bookmarkStart w:id="51" w:name="_Toc310628199"/>
      <w:bookmarkStart w:id="52" w:name="_Toc310637633"/>
      <w:bookmarkStart w:id="53" w:name="_Toc310876191"/>
      <w:bookmarkStart w:id="54" w:name="_Toc310881319"/>
      <w:bookmarkStart w:id="55" w:name="_Toc310881459"/>
      <w:bookmarkStart w:id="56" w:name="_Toc310946178"/>
      <w:bookmarkStart w:id="57" w:name="_Toc310952449"/>
      <w:bookmarkStart w:id="58" w:name="_Toc311033075"/>
      <w:bookmarkStart w:id="59" w:name="_Toc318276436"/>
      <w:r w:rsidRPr="001B02E7">
        <w:rPr>
          <w:i w:val="0"/>
          <w:lang w:eastAsia="en-AU"/>
        </w:rPr>
        <w:t>35</w:t>
      </w:r>
      <w:r w:rsidRPr="001B02E7">
        <w:rPr>
          <w:i w:val="0"/>
          <w:lang w:eastAsia="en-AU"/>
        </w:rPr>
        <w:tab/>
        <w:t>New section 69 inserted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1B02E7" w:rsidRDefault="001B02E7" w:rsidP="001B02E7">
      <w:pPr>
        <w:pStyle w:val="BodySectionSub"/>
        <w:rPr>
          <w:lang w:eastAsia="en-AU"/>
        </w:rPr>
      </w:pPr>
      <w:r>
        <w:rPr>
          <w:lang w:eastAsia="en-AU"/>
        </w:rPr>
        <w:t>After section 68 of the Principal Act</w:t>
      </w:r>
      <w:r w:rsidRPr="00CD60EC">
        <w:rPr>
          <w:b/>
          <w:lang w:eastAsia="en-AU"/>
        </w:rPr>
        <w:t xml:space="preserve"> insert</w:t>
      </w:r>
      <w:r>
        <w:rPr>
          <w:lang w:eastAsia="en-AU"/>
        </w:rPr>
        <w:t>—</w:t>
      </w:r>
    </w:p>
    <w:p w:rsidR="001B02E7" w:rsidRDefault="001B02E7" w:rsidP="001B02E7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bookmarkStart w:id="60" w:name="_Toc308698790"/>
      <w:bookmarkStart w:id="61" w:name="_Toc308698916"/>
      <w:bookmarkStart w:id="62" w:name="_Toc308700180"/>
      <w:bookmarkStart w:id="63" w:name="_Toc309235371"/>
      <w:bookmarkStart w:id="64" w:name="_Toc309398389"/>
      <w:bookmarkStart w:id="65" w:name="_Toc309398507"/>
      <w:bookmarkStart w:id="66" w:name="_Toc309398625"/>
      <w:bookmarkStart w:id="67" w:name="_Toc309399060"/>
      <w:bookmarkStart w:id="68" w:name="_Toc309634303"/>
      <w:bookmarkStart w:id="69" w:name="_Toc309910633"/>
      <w:bookmarkStart w:id="70" w:name="_Toc310337695"/>
      <w:bookmarkStart w:id="71" w:name="_Toc310342985"/>
      <w:bookmarkStart w:id="72" w:name="_Toc310344472"/>
      <w:bookmarkStart w:id="73" w:name="_Toc310511418"/>
      <w:bookmarkStart w:id="74" w:name="_Toc310528613"/>
      <w:bookmarkStart w:id="75" w:name="_Toc310628200"/>
      <w:bookmarkStart w:id="76" w:name="_Toc310637634"/>
      <w:bookmarkStart w:id="77" w:name="_Toc310876192"/>
      <w:bookmarkStart w:id="78" w:name="_Toc310881320"/>
      <w:bookmarkStart w:id="79" w:name="_Toc310881460"/>
      <w:bookmarkStart w:id="80" w:name="_Toc310946179"/>
      <w:bookmarkStart w:id="81" w:name="_Toc310952450"/>
      <w:bookmarkStart w:id="82" w:name="_Toc311033076"/>
      <w:bookmarkStart w:id="83" w:name="_Toc318276437"/>
      <w:r w:rsidRPr="004C5279">
        <w:rPr>
          <w:b w:val="0"/>
          <w:lang w:eastAsia="en-AU"/>
        </w:rPr>
        <w:t>"</w:t>
      </w:r>
      <w:r w:rsidRPr="00CD60EC">
        <w:rPr>
          <w:lang w:eastAsia="en-AU"/>
        </w:rPr>
        <w:t>69</w:t>
      </w:r>
      <w:r>
        <w:rPr>
          <w:lang w:eastAsia="en-AU"/>
        </w:rPr>
        <w:tab/>
        <w:t>Transitional provisions—Freedom of Information Amendment (Freedom of Information Commissioner) Act 201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>
        <w:rPr>
          <w:lang w:eastAsia="en-AU"/>
        </w:rPr>
        <w:t>2</w:t>
      </w:r>
      <w:bookmarkEnd w:id="83"/>
    </w:p>
    <w:p w:rsidR="001B02E7" w:rsidRDefault="001B02E7" w:rsidP="001B02E7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3E1002">
        <w:rPr>
          <w:lang w:eastAsia="en-AU"/>
        </w:rPr>
        <w:t>(1)</w:t>
      </w:r>
      <w:r>
        <w:rPr>
          <w:lang w:eastAsia="en-AU"/>
        </w:rPr>
        <w:tab/>
        <w:t xml:space="preserve">Despite the repeal of section </w:t>
      </w:r>
      <w:proofErr w:type="spellStart"/>
      <w:r>
        <w:rPr>
          <w:lang w:eastAsia="en-AU"/>
        </w:rPr>
        <w:t>51A</w:t>
      </w:r>
      <w:proofErr w:type="spellEnd"/>
      <w:r>
        <w:rPr>
          <w:lang w:eastAsia="en-AU"/>
        </w:rPr>
        <w:t xml:space="preserve"> of this Act by section 17 of the </w:t>
      </w:r>
      <w:r w:rsidRPr="000E72E5">
        <w:rPr>
          <w:b/>
          <w:lang w:eastAsia="en-AU"/>
        </w:rPr>
        <w:t>Freedom of Information Amendment (Freedom of Information Commissioner) Act 201</w:t>
      </w:r>
      <w:r>
        <w:rPr>
          <w:b/>
          <w:lang w:eastAsia="en-AU"/>
        </w:rPr>
        <w:t>2</w:t>
      </w:r>
      <w:r>
        <w:rPr>
          <w:lang w:eastAsia="en-AU"/>
        </w:rPr>
        <w:t>, this Act as in force before the commencement of section 17 continues to apply to—</w:t>
      </w:r>
    </w:p>
    <w:p w:rsidR="001B02E7" w:rsidRDefault="001B02E7" w:rsidP="001B02E7">
      <w:pPr>
        <w:pStyle w:val="AmendHeading2"/>
        <w:tabs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lastRenderedPageBreak/>
        <w:tab/>
      </w:r>
      <w:r w:rsidRPr="00543718">
        <w:rPr>
          <w:lang w:eastAsia="en-AU"/>
        </w:rPr>
        <w:t>(a)</w:t>
      </w:r>
      <w:r>
        <w:rPr>
          <w:lang w:eastAsia="en-AU"/>
        </w:rPr>
        <w:tab/>
      </w:r>
      <w:proofErr w:type="gramStart"/>
      <w:r>
        <w:rPr>
          <w:lang w:eastAsia="en-AU"/>
        </w:rPr>
        <w:t>an</w:t>
      </w:r>
      <w:proofErr w:type="gramEnd"/>
      <w:r>
        <w:rPr>
          <w:lang w:eastAsia="en-AU"/>
        </w:rPr>
        <w:t xml:space="preserve"> application for internal review that was received but not determined by the agency before that commencement; and</w:t>
      </w:r>
    </w:p>
    <w:p w:rsidR="001B02E7" w:rsidRDefault="001B02E7" w:rsidP="001B02E7">
      <w:pPr>
        <w:pStyle w:val="AmendHeading2"/>
        <w:tabs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543718">
        <w:rPr>
          <w:lang w:eastAsia="en-AU"/>
        </w:rPr>
        <w:t>(b)</w:t>
      </w:r>
      <w:r>
        <w:rPr>
          <w:lang w:eastAsia="en-AU"/>
        </w:rPr>
        <w:tab/>
      </w:r>
      <w:proofErr w:type="gramStart"/>
      <w:r>
        <w:rPr>
          <w:lang w:eastAsia="en-AU"/>
        </w:rPr>
        <w:t>the</w:t>
      </w:r>
      <w:proofErr w:type="gramEnd"/>
      <w:r>
        <w:rPr>
          <w:lang w:eastAsia="en-AU"/>
        </w:rPr>
        <w:t xml:space="preserve"> making of an application for internal review after that commencement in relation to a decision made before that commencement where the period for making an application for that internal review had not expired before that commencement.</w:t>
      </w:r>
    </w:p>
    <w:p w:rsidR="001B02E7" w:rsidRPr="00170614" w:rsidRDefault="001B02E7" w:rsidP="001B02E7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170614">
        <w:rPr>
          <w:lang w:eastAsia="en-AU"/>
        </w:rPr>
        <w:t>(2)</w:t>
      </w:r>
      <w:r>
        <w:rPr>
          <w:lang w:eastAsia="en-AU"/>
        </w:rPr>
        <w:tab/>
        <w:t>A person is not entitled to apply to the Freedom of Information Commissioner under this Act for review of a decision to which subsection (1) applies.</w:t>
      </w:r>
    </w:p>
    <w:p w:rsidR="001B02E7" w:rsidRDefault="001B02E7" w:rsidP="001B02E7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bookmarkStart w:id="84" w:name="_Toc310337696"/>
      <w:r>
        <w:rPr>
          <w:lang w:eastAsia="en-AU"/>
        </w:rPr>
        <w:tab/>
        <w:t>(3</w:t>
      </w:r>
      <w:r w:rsidRPr="00ED0DF7">
        <w:rPr>
          <w:lang w:eastAsia="en-AU"/>
        </w:rPr>
        <w:t>)</w:t>
      </w:r>
      <w:r w:rsidRPr="003E1002">
        <w:rPr>
          <w:lang w:eastAsia="en-AU"/>
        </w:rPr>
        <w:tab/>
      </w:r>
      <w:r>
        <w:rPr>
          <w:lang w:eastAsia="en-AU"/>
        </w:rPr>
        <w:t xml:space="preserve">A person is not entitled to make a complaint to the Freedom of Information Commissioner under this Act if, before the commencement of section 24 of the </w:t>
      </w:r>
      <w:r w:rsidRPr="00D716C2">
        <w:rPr>
          <w:lang w:eastAsia="en-AU"/>
        </w:rPr>
        <w:t>201</w:t>
      </w:r>
      <w:r>
        <w:rPr>
          <w:lang w:eastAsia="en-AU"/>
        </w:rPr>
        <w:t>2</w:t>
      </w:r>
      <w:r w:rsidRPr="00D716C2">
        <w:rPr>
          <w:lang w:eastAsia="en-AU"/>
        </w:rPr>
        <w:t xml:space="preserve"> Act</w:t>
      </w:r>
      <w:bookmarkEnd w:id="84"/>
      <w:r>
        <w:rPr>
          <w:lang w:eastAsia="en-AU"/>
        </w:rPr>
        <w:t>, the person had made a complaint to the Ombudsman in relation to the matter.</w:t>
      </w:r>
    </w:p>
    <w:p w:rsidR="001B02E7" w:rsidRDefault="001B02E7" w:rsidP="001B02E7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054465">
        <w:rPr>
          <w:lang w:eastAsia="en-AU"/>
        </w:rPr>
        <w:t>(4)</w:t>
      </w:r>
      <w:r>
        <w:rPr>
          <w:lang w:eastAsia="en-AU"/>
        </w:rPr>
        <w:tab/>
        <w:t>A person may apply to the Freedom of Information Commissioner under Division 1 of Part VI for review of a decision of an agency made after the commencement of section 13 of the 2012 Act in relation to a request made before that commencement other than a decision made pursuant to subsection (1).</w:t>
      </w:r>
    </w:p>
    <w:p w:rsidR="001B02E7" w:rsidRDefault="001B02E7" w:rsidP="001B02E7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  <w:t>(5</w:t>
      </w:r>
      <w:r w:rsidRPr="002413A7">
        <w:rPr>
          <w:lang w:eastAsia="en-AU"/>
        </w:rPr>
        <w:t>)</w:t>
      </w:r>
      <w:r>
        <w:rPr>
          <w:lang w:eastAsia="en-AU"/>
        </w:rPr>
        <w:tab/>
        <w:t>Without limiting any other requirement to give notice under this Act, the relevant agency must in the notice of decision inform a person to whom subsection (4) applies of the right to apply to the Freedom of Information Commissioner for review of that decision referred to in that subsection.</w:t>
      </w:r>
    </w:p>
    <w:p w:rsidR="001B02E7" w:rsidRPr="003E1002" w:rsidRDefault="001B02E7" w:rsidP="001B02E7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  <w:t>(6</w:t>
      </w:r>
      <w:r w:rsidRPr="00D716C2">
        <w:rPr>
          <w:lang w:eastAsia="en-AU"/>
        </w:rPr>
        <w:t>)</w:t>
      </w:r>
      <w:r>
        <w:rPr>
          <w:lang w:eastAsia="en-AU"/>
        </w:rPr>
        <w:tab/>
        <w:t xml:space="preserve">In this section </w:t>
      </w:r>
      <w:r w:rsidRPr="00D716C2">
        <w:rPr>
          <w:b/>
          <w:i/>
          <w:lang w:eastAsia="en-AU"/>
        </w:rPr>
        <w:t>201</w:t>
      </w:r>
      <w:r>
        <w:rPr>
          <w:b/>
          <w:i/>
          <w:lang w:eastAsia="en-AU"/>
        </w:rPr>
        <w:t>2</w:t>
      </w:r>
      <w:r w:rsidRPr="00D716C2">
        <w:rPr>
          <w:b/>
          <w:i/>
          <w:lang w:eastAsia="en-AU"/>
        </w:rPr>
        <w:t xml:space="preserve"> Act</w:t>
      </w:r>
      <w:r>
        <w:rPr>
          <w:lang w:eastAsia="en-AU"/>
        </w:rPr>
        <w:t xml:space="preserve"> means the </w:t>
      </w:r>
      <w:r w:rsidRPr="00D716C2">
        <w:rPr>
          <w:b/>
          <w:lang w:eastAsia="en-AU"/>
        </w:rPr>
        <w:t>Freedom of Information Amendment (Freedom of Information Commissioner) Act 201</w:t>
      </w:r>
      <w:r>
        <w:rPr>
          <w:b/>
          <w:lang w:eastAsia="en-AU"/>
        </w:rPr>
        <w:t>2</w:t>
      </w:r>
      <w:r>
        <w:rPr>
          <w:lang w:eastAsia="en-AU"/>
        </w:rPr>
        <w:t>.</w:t>
      </w:r>
      <w:proofErr w:type="gramStart"/>
      <w:r>
        <w:rPr>
          <w:lang w:eastAsia="en-AU"/>
        </w:rPr>
        <w:t>".</w:t>
      </w:r>
      <w:proofErr w:type="gramEnd"/>
    </w:p>
    <w:p w:rsidR="00F004ED" w:rsidRDefault="00F004ED">
      <w:pPr>
        <w:rPr>
          <w:sz w:val="24"/>
        </w:rPr>
      </w:pPr>
    </w:p>
    <w:p w:rsidR="001B02E7" w:rsidRPr="00353733" w:rsidRDefault="001B02E7" w:rsidP="001B02E7">
      <w:pPr>
        <w:pStyle w:val="BodySectionSub"/>
        <w:spacing w:before="0"/>
        <w:ind w:left="0"/>
      </w:pPr>
      <w:r>
        <w:t xml:space="preserve">Section 35 </w:t>
      </w:r>
      <w:r w:rsidRPr="00353733">
        <w:t xml:space="preserve">of the </w:t>
      </w:r>
      <w:r>
        <w:rPr>
          <w:b/>
        </w:rPr>
        <w:t>Freedom of Information Amendment (Free</w:t>
      </w:r>
      <w:r w:rsidR="00175506">
        <w:rPr>
          <w:b/>
        </w:rPr>
        <w:t>dom of Information Commissioner</w:t>
      </w:r>
      <w:r>
        <w:rPr>
          <w:b/>
        </w:rPr>
        <w:t>) Act 2012</w:t>
      </w:r>
      <w:r w:rsidRPr="00353733">
        <w:t xml:space="preserve"> was amended by section </w:t>
      </w:r>
      <w:r>
        <w:t>153(2)</w:t>
      </w:r>
      <w:r w:rsidRPr="00353733">
        <w:t xml:space="preserve"> of the </w:t>
      </w:r>
      <w:r>
        <w:rPr>
          <w:b/>
        </w:rPr>
        <w:t>Integrity and Accountability Legislation Amendment Act 2012</w:t>
      </w:r>
      <w:r w:rsidRPr="00353733">
        <w:t xml:space="preserve">, No. </w:t>
      </w:r>
      <w:r w:rsidR="005C0523">
        <w:t>82</w:t>
      </w:r>
      <w:r w:rsidRPr="00353733">
        <w:t xml:space="preserve">/2012. </w:t>
      </w:r>
      <w:r>
        <w:t>Section 153(2)</w:t>
      </w:r>
      <w:r w:rsidRPr="00353733">
        <w:t xml:space="preserve"> is </w:t>
      </w:r>
      <w:r>
        <w:t>taken</w:t>
      </w:r>
      <w:r w:rsidRPr="00353733">
        <w:t xml:space="preserve"> to have come into operation on </w:t>
      </w:r>
      <w:r>
        <w:t>6 March 2012</w:t>
      </w:r>
      <w:r w:rsidRPr="00353733">
        <w:t>.</w:t>
      </w:r>
    </w:p>
    <w:p w:rsidR="001B02E7" w:rsidRDefault="001B02E7" w:rsidP="001B02E7">
      <w:pPr>
        <w:pStyle w:val="BodySectionSub"/>
        <w:spacing w:before="0"/>
        <w:ind w:left="0"/>
      </w:pPr>
      <w:r>
        <w:t>Section 153(2)</w:t>
      </w:r>
      <w:r w:rsidRPr="00353733">
        <w:t xml:space="preserve"> reads as follows:</w:t>
      </w:r>
    </w:p>
    <w:p w:rsidR="001B02E7" w:rsidRDefault="001B02E7">
      <w:pPr>
        <w:rPr>
          <w:sz w:val="24"/>
        </w:rPr>
      </w:pPr>
    </w:p>
    <w:p w:rsidR="00BC6905" w:rsidRPr="00BC6905" w:rsidRDefault="00BC6905" w:rsidP="00BC6905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BC6905">
        <w:rPr>
          <w:i w:val="0"/>
        </w:rPr>
        <w:tab/>
        <w:t>153</w:t>
      </w:r>
      <w:r w:rsidRPr="00BC6905">
        <w:rPr>
          <w:i w:val="0"/>
        </w:rPr>
        <w:tab/>
        <w:t>Freedom of Information Amendment (Freedom of Information Commissioner) Act 2012</w:t>
      </w:r>
    </w:p>
    <w:p w:rsidR="00BC6905" w:rsidRDefault="00BC6905" w:rsidP="00BC6905">
      <w:pPr>
        <w:pStyle w:val="DraftHeading2"/>
        <w:tabs>
          <w:tab w:val="right" w:pos="1247"/>
        </w:tabs>
        <w:ind w:left="1361" w:hanging="1361"/>
      </w:pPr>
      <w:r>
        <w:tab/>
        <w:t>(2</w:t>
      </w:r>
      <w:r w:rsidRPr="001E3F86">
        <w:t>)</w:t>
      </w:r>
      <w:r>
        <w:tab/>
        <w:t xml:space="preserve">In section 35 of the </w:t>
      </w:r>
      <w:r w:rsidRPr="001E3F86">
        <w:rPr>
          <w:b/>
        </w:rPr>
        <w:t>Freedom of Information Amendment (Freedom of Information Commissioner) Act 2012</w:t>
      </w:r>
      <w:r>
        <w:t xml:space="preserve">, in proposed section 69(1) of the </w:t>
      </w:r>
      <w:r w:rsidRPr="001E3F86">
        <w:rPr>
          <w:b/>
        </w:rPr>
        <w:t>Freedom of Information Act 1982</w:t>
      </w:r>
      <w:r>
        <w:t>—</w:t>
      </w:r>
    </w:p>
    <w:p w:rsidR="00BC6905" w:rsidRDefault="00BC6905" w:rsidP="00BC6905">
      <w:pPr>
        <w:pStyle w:val="DraftHeading3"/>
        <w:tabs>
          <w:tab w:val="right" w:pos="1757"/>
        </w:tabs>
        <w:ind w:left="1871" w:hanging="1871"/>
      </w:pPr>
      <w:r>
        <w:tab/>
      </w:r>
      <w:r w:rsidRPr="00C01303">
        <w:t>(a)</w:t>
      </w:r>
      <w:r>
        <w:tab/>
      </w:r>
      <w:proofErr w:type="gramStart"/>
      <w:r>
        <w:t>after</w:t>
      </w:r>
      <w:proofErr w:type="gramEnd"/>
      <w:r>
        <w:t xml:space="preserve"> "Despite" </w:t>
      </w:r>
      <w:r w:rsidRPr="00C01303">
        <w:rPr>
          <w:b/>
        </w:rPr>
        <w:t>insert</w:t>
      </w:r>
      <w:r>
        <w:t xml:space="preserve"> "the substitution of section 51 and";</w:t>
      </w:r>
    </w:p>
    <w:p w:rsidR="00BC6905" w:rsidRDefault="00BC6905" w:rsidP="00BC6905">
      <w:pPr>
        <w:pStyle w:val="DraftHeading3"/>
        <w:tabs>
          <w:tab w:val="right" w:pos="1757"/>
        </w:tabs>
        <w:ind w:left="1871" w:hanging="1871"/>
      </w:pPr>
      <w:r>
        <w:tab/>
      </w:r>
      <w:r w:rsidRPr="00C01303">
        <w:t>(b)</w:t>
      </w:r>
      <w:r>
        <w:tab/>
      </w:r>
      <w:proofErr w:type="gramStart"/>
      <w:r>
        <w:t>for</w:t>
      </w:r>
      <w:proofErr w:type="gramEnd"/>
      <w:r>
        <w:t xml:space="preserve"> "section 17" (where twice occurring) </w:t>
      </w:r>
      <w:r w:rsidRPr="00C01303">
        <w:rPr>
          <w:b/>
        </w:rPr>
        <w:t>substitute</w:t>
      </w:r>
      <w:r>
        <w:t xml:space="preserve"> "sections 16 and 17".</w:t>
      </w:r>
    </w:p>
    <w:p w:rsidR="00BC6905" w:rsidRDefault="00BC6905">
      <w:pPr>
        <w:rPr>
          <w:sz w:val="24"/>
        </w:rPr>
      </w:pPr>
    </w:p>
    <w:sectPr w:rsidR="00BC6905" w:rsidSect="00F004E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B02E7"/>
    <w:rsid w:val="000E7DCF"/>
    <w:rsid w:val="00141CC5"/>
    <w:rsid w:val="00175506"/>
    <w:rsid w:val="001B02E7"/>
    <w:rsid w:val="00512637"/>
    <w:rsid w:val="005422EA"/>
    <w:rsid w:val="005C0523"/>
    <w:rsid w:val="007137B0"/>
    <w:rsid w:val="007325AF"/>
    <w:rsid w:val="008817E1"/>
    <w:rsid w:val="00A843DE"/>
    <w:rsid w:val="00BC6905"/>
    <w:rsid w:val="00DD4AFF"/>
    <w:rsid w:val="00F0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E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B02E7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B02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B02E7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B02E7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1s">
    <w:name w:val="Amend. Heading 1s"/>
    <w:basedOn w:val="Normal"/>
    <w:next w:val="Normal"/>
    <w:rsid w:val="001B02E7"/>
    <w:pPr>
      <w:spacing w:before="120"/>
      <w:outlineLvl w:val="5"/>
    </w:pPr>
    <w:rPr>
      <w:b/>
      <w:sz w:val="24"/>
    </w:rPr>
  </w:style>
  <w:style w:type="paragraph" w:customStyle="1" w:styleId="ShoulderReference">
    <w:name w:val="Shoulder Reference"/>
    <w:next w:val="Normal"/>
    <w:rsid w:val="001B02E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DraftHeading3">
    <w:name w:val="Draft Heading 3"/>
    <w:basedOn w:val="Normal"/>
    <w:next w:val="Normal"/>
    <w:rsid w:val="00BC690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3387</Characters>
  <Application>Microsoft Office Word</Application>
  <DocSecurity>0</DocSecurity>
  <Lines>135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2012-11-27T04:07:00Z</cp:lastPrinted>
  <dcterms:created xsi:type="dcterms:W3CDTF">2012-12-18T03:23:00Z</dcterms:created>
  <dcterms:modified xsi:type="dcterms:W3CDTF">2012-12-18T03:23:00Z</dcterms:modified>
</cp:coreProperties>
</file>