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C0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650C0" w:rsidRDefault="001650C0">
      <w:pPr>
        <w:rPr>
          <w:b/>
          <w:sz w:val="24"/>
        </w:rPr>
      </w:pPr>
    </w:p>
    <w:p w:rsidR="001650C0" w:rsidRDefault="001650C0">
      <w:pPr>
        <w:rPr>
          <w:b/>
          <w:sz w:val="24"/>
        </w:rPr>
      </w:pPr>
    </w:p>
    <w:p w:rsidR="001650C0" w:rsidRDefault="003B721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Mineral Resources (Sustainable Development) Act 1990</w:t>
      </w:r>
    </w:p>
    <w:bookmarkEnd w:id="0"/>
    <w:p w:rsidR="001650C0" w:rsidRDefault="001650C0">
      <w:pPr>
        <w:tabs>
          <w:tab w:val="left" w:pos="2835"/>
          <w:tab w:val="right" w:pos="3060"/>
        </w:tabs>
        <w:rPr>
          <w:b/>
          <w:sz w:val="24"/>
        </w:rPr>
      </w:pPr>
    </w:p>
    <w:p w:rsidR="001650C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B721E">
        <w:rPr>
          <w:b/>
          <w:sz w:val="24"/>
        </w:rPr>
        <w:t>Retrospective Commencement</w:t>
      </w:r>
    </w:p>
    <w:bookmarkEnd w:id="1"/>
    <w:p w:rsidR="001650C0" w:rsidRDefault="001650C0">
      <w:pPr>
        <w:tabs>
          <w:tab w:val="left" w:pos="2835"/>
          <w:tab w:val="right" w:pos="3060"/>
        </w:tabs>
        <w:rPr>
          <w:b/>
          <w:sz w:val="24"/>
        </w:rPr>
      </w:pPr>
    </w:p>
    <w:p w:rsidR="001650C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B721E">
        <w:rPr>
          <w:b/>
          <w:sz w:val="24"/>
        </w:rPr>
        <w:t>07</w:t>
      </w:r>
      <w:r w:rsidR="008B2F06">
        <w:rPr>
          <w:b/>
          <w:sz w:val="24"/>
        </w:rPr>
        <w:t>7</w:t>
      </w:r>
    </w:p>
    <w:bookmarkEnd w:id="2"/>
    <w:p w:rsidR="001650C0" w:rsidRDefault="001650C0">
      <w:pPr>
        <w:pBdr>
          <w:bottom w:val="single" w:sz="6" w:space="1" w:color="auto"/>
        </w:pBdr>
        <w:rPr>
          <w:sz w:val="24"/>
        </w:rPr>
      </w:pPr>
    </w:p>
    <w:p w:rsidR="001650C0" w:rsidRDefault="001650C0">
      <w:pPr>
        <w:rPr>
          <w:sz w:val="24"/>
        </w:rPr>
      </w:pPr>
    </w:p>
    <w:p w:rsidR="003B721E" w:rsidRDefault="003B721E" w:rsidP="003B721E">
      <w:pPr>
        <w:rPr>
          <w:sz w:val="24"/>
        </w:rPr>
      </w:pPr>
      <w:r>
        <w:rPr>
          <w:sz w:val="24"/>
        </w:rPr>
        <w:t xml:space="preserve">The amendments made to section 80(4) and (5) of the </w:t>
      </w:r>
      <w:r>
        <w:rPr>
          <w:b/>
          <w:sz w:val="24"/>
        </w:rPr>
        <w:t xml:space="preserve">Mineral Resources (Sustainable Development) Act 1990 </w:t>
      </w:r>
      <w:r>
        <w:rPr>
          <w:sz w:val="24"/>
        </w:rPr>
        <w:t xml:space="preserve">by section 3(Schedule 1 items 60.1, 60.2) of the </w:t>
      </w:r>
      <w:r>
        <w:rPr>
          <w:b/>
          <w:bCs/>
          <w:sz w:val="24"/>
        </w:rPr>
        <w:t>Statute Law Revision Act 2011</w:t>
      </w:r>
      <w:r>
        <w:rPr>
          <w:sz w:val="24"/>
        </w:rPr>
        <w:t xml:space="preserve">, No. </w:t>
      </w:r>
      <w:r w:rsidR="002E14B5">
        <w:rPr>
          <w:sz w:val="24"/>
        </w:rPr>
        <w:t>29</w:t>
      </w:r>
      <w:r>
        <w:rPr>
          <w:sz w:val="24"/>
        </w:rPr>
        <w:t>/2011 are deemed to have come into operation on 1 January 2010.</w:t>
      </w:r>
    </w:p>
    <w:p w:rsidR="003B721E" w:rsidRDefault="003B721E" w:rsidP="003B721E">
      <w:pPr>
        <w:rPr>
          <w:sz w:val="24"/>
        </w:rPr>
      </w:pPr>
    </w:p>
    <w:p w:rsidR="003B721E" w:rsidRDefault="003B721E" w:rsidP="003B721E">
      <w:pPr>
        <w:rPr>
          <w:sz w:val="24"/>
        </w:rPr>
      </w:pPr>
      <w:r>
        <w:rPr>
          <w:sz w:val="24"/>
        </w:rPr>
        <w:t>Schedule 1 items 60.1, 60.2 read as follows:</w:t>
      </w:r>
    </w:p>
    <w:p w:rsidR="003B721E" w:rsidRDefault="003B721E" w:rsidP="003B721E">
      <w:pPr>
        <w:rPr>
          <w:sz w:val="24"/>
        </w:rPr>
      </w:pPr>
    </w:p>
    <w:p w:rsidR="003B721E" w:rsidRDefault="003B721E" w:rsidP="003B721E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80276027"/>
      <w:bookmarkStart w:id="4" w:name="_Toc280339392"/>
      <w:r>
        <w:t>60</w:t>
      </w:r>
      <w:r>
        <w:tab/>
        <w:t>Mineral Resources (Sustainable Development) Act 1990</w:t>
      </w:r>
      <w:bookmarkEnd w:id="3"/>
      <w:bookmarkEnd w:id="4"/>
    </w:p>
    <w:p w:rsidR="003B721E" w:rsidRDefault="003B721E" w:rsidP="003B721E">
      <w:pPr>
        <w:pStyle w:val="DraftHeading2"/>
        <w:tabs>
          <w:tab w:val="right" w:pos="1247"/>
        </w:tabs>
        <w:ind w:left="1361" w:hanging="1361"/>
      </w:pPr>
      <w:r>
        <w:tab/>
        <w:t>60</w:t>
      </w:r>
      <w:r w:rsidRPr="002C3CA7">
        <w:t>.1</w:t>
      </w:r>
      <w:r>
        <w:tab/>
        <w:t xml:space="preserve">In section 80(4), for "licensee" </w:t>
      </w:r>
      <w:r w:rsidRPr="003757CB">
        <w:rPr>
          <w:b/>
        </w:rPr>
        <w:t>substitute</w:t>
      </w:r>
      <w:r>
        <w:t xml:space="preserve"> "authority holder".</w:t>
      </w:r>
    </w:p>
    <w:p w:rsidR="003B721E" w:rsidRPr="003757CB" w:rsidRDefault="003B721E" w:rsidP="003B721E">
      <w:pPr>
        <w:pStyle w:val="DraftHeading2"/>
        <w:tabs>
          <w:tab w:val="right" w:pos="1247"/>
        </w:tabs>
        <w:ind w:left="1361" w:hanging="1361"/>
      </w:pPr>
      <w:r>
        <w:tab/>
      </w:r>
      <w:r w:rsidRPr="003757CB">
        <w:t>60.2</w:t>
      </w:r>
      <w:r w:rsidRPr="003757CB">
        <w:tab/>
      </w:r>
      <w:r>
        <w:t xml:space="preserve">In section 80(5), for "a licensee" </w:t>
      </w:r>
      <w:r w:rsidRPr="003757CB">
        <w:rPr>
          <w:b/>
        </w:rPr>
        <w:t>substitute</w:t>
      </w:r>
      <w:r>
        <w:t xml:space="preserve"> </w:t>
      </w:r>
      <w:r>
        <w:br/>
        <w:t>"an authority holder".</w:t>
      </w:r>
    </w:p>
    <w:p w:rsidR="003B721E" w:rsidRDefault="003B721E" w:rsidP="003B721E">
      <w:pPr>
        <w:rPr>
          <w:sz w:val="24"/>
        </w:rPr>
      </w:pPr>
    </w:p>
    <w:p w:rsidR="001650C0" w:rsidRDefault="001650C0">
      <w:pPr>
        <w:rPr>
          <w:sz w:val="24"/>
        </w:rPr>
      </w:pPr>
    </w:p>
    <w:sectPr w:rsidR="001650C0" w:rsidSect="001650C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B721E"/>
    <w:rsid w:val="000E7DCF"/>
    <w:rsid w:val="001650C0"/>
    <w:rsid w:val="002E14B5"/>
    <w:rsid w:val="003345E0"/>
    <w:rsid w:val="003B721E"/>
    <w:rsid w:val="0088219C"/>
    <w:rsid w:val="008B2F06"/>
    <w:rsid w:val="00B67567"/>
    <w:rsid w:val="00FC4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0C0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3B721E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3B721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560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2011-06-20T02:11:00Z</dcterms:created>
  <dcterms:modified xsi:type="dcterms:W3CDTF">2011-06-20T02:11:00Z</dcterms:modified>
</cp:coreProperties>
</file>