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9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B2D9D" w:rsidRDefault="00CB2D9D">
      <w:pPr>
        <w:rPr>
          <w:b/>
          <w:sz w:val="24"/>
        </w:rPr>
      </w:pPr>
    </w:p>
    <w:p w:rsidR="00CB2D9D" w:rsidRDefault="00CB2D9D">
      <w:pPr>
        <w:rPr>
          <w:b/>
          <w:sz w:val="24"/>
        </w:rPr>
      </w:pPr>
    </w:p>
    <w:p w:rsidR="00CB2D9D" w:rsidRDefault="00244FC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CB2D9D" w:rsidRDefault="00CB2D9D">
      <w:pPr>
        <w:tabs>
          <w:tab w:val="left" w:pos="2835"/>
          <w:tab w:val="right" w:pos="3060"/>
        </w:tabs>
        <w:rPr>
          <w:b/>
          <w:sz w:val="24"/>
        </w:rPr>
      </w:pPr>
    </w:p>
    <w:p w:rsidR="00CB2D9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4FC9">
        <w:rPr>
          <w:b/>
          <w:sz w:val="24"/>
        </w:rPr>
        <w:t>Retrospective Commencement</w:t>
      </w:r>
    </w:p>
    <w:bookmarkEnd w:id="1"/>
    <w:p w:rsidR="00CB2D9D" w:rsidRDefault="00CB2D9D">
      <w:pPr>
        <w:tabs>
          <w:tab w:val="left" w:pos="2835"/>
          <w:tab w:val="right" w:pos="3060"/>
        </w:tabs>
        <w:rPr>
          <w:b/>
          <w:sz w:val="24"/>
        </w:rPr>
      </w:pPr>
    </w:p>
    <w:p w:rsidR="00CB2D9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6E40">
        <w:rPr>
          <w:b/>
          <w:sz w:val="24"/>
        </w:rPr>
        <w:t>04</w:t>
      </w:r>
      <w:r w:rsidR="007F37F3">
        <w:rPr>
          <w:b/>
          <w:sz w:val="24"/>
        </w:rPr>
        <w:t>2</w:t>
      </w:r>
    </w:p>
    <w:bookmarkEnd w:id="2"/>
    <w:p w:rsidR="00CB2D9D" w:rsidRDefault="00CB2D9D">
      <w:pPr>
        <w:pBdr>
          <w:bottom w:val="single" w:sz="6" w:space="1" w:color="auto"/>
        </w:pBdr>
        <w:rPr>
          <w:sz w:val="24"/>
        </w:rPr>
      </w:pPr>
    </w:p>
    <w:p w:rsidR="00CB2D9D" w:rsidRDefault="00CB2D9D">
      <w:pPr>
        <w:rPr>
          <w:sz w:val="24"/>
        </w:rPr>
      </w:pPr>
    </w:p>
    <w:p w:rsidR="00244FC9" w:rsidRDefault="00244FC9" w:rsidP="00244FC9">
      <w:pPr>
        <w:rPr>
          <w:bCs/>
          <w:sz w:val="24"/>
        </w:rPr>
      </w:pPr>
      <w:r>
        <w:rPr>
          <w:sz w:val="24"/>
        </w:rPr>
        <w:t>Section </w:t>
      </w:r>
      <w:proofErr w:type="spellStart"/>
      <w:proofErr w:type="gramStart"/>
      <w:r>
        <w:rPr>
          <w:sz w:val="24"/>
        </w:rPr>
        <w:t>3.1.12B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3) of the </w:t>
      </w:r>
      <w:r>
        <w:rPr>
          <w:b/>
          <w:sz w:val="24"/>
        </w:rPr>
        <w:t>Education and Training Reform Act 2006</w:t>
      </w:r>
      <w:r>
        <w:rPr>
          <w:sz w:val="24"/>
        </w:rPr>
        <w:t>, No. 24</w:t>
      </w:r>
      <w:r w:rsidRPr="000625CB">
        <w:rPr>
          <w:sz w:val="24"/>
        </w:rPr>
        <w:t>/</w:t>
      </w:r>
      <w:r>
        <w:rPr>
          <w:sz w:val="24"/>
        </w:rPr>
        <w:t xml:space="preserve">2006 </w:t>
      </w:r>
      <w:r>
        <w:rPr>
          <w:bCs/>
          <w:sz w:val="24"/>
        </w:rPr>
        <w:t xml:space="preserve">was inserted by section 55(3) of the </w:t>
      </w:r>
      <w:r>
        <w:rPr>
          <w:b/>
          <w:sz w:val="24"/>
        </w:rPr>
        <w:t xml:space="preserve">Education and Training Reform </w:t>
      </w:r>
      <w:r w:rsidRPr="009538E7">
        <w:rPr>
          <w:b/>
          <w:sz w:val="24"/>
        </w:rPr>
        <w:t xml:space="preserve">Amendment </w:t>
      </w:r>
      <w:r>
        <w:rPr>
          <w:b/>
          <w:sz w:val="24"/>
        </w:rPr>
        <w:t xml:space="preserve">(Skills) </w:t>
      </w:r>
      <w:r w:rsidRPr="009538E7">
        <w:rPr>
          <w:b/>
          <w:sz w:val="24"/>
        </w:rPr>
        <w:t>Act 201</w:t>
      </w:r>
      <w:r>
        <w:rPr>
          <w:b/>
          <w:sz w:val="24"/>
        </w:rPr>
        <w:t>0</w:t>
      </w:r>
      <w:r>
        <w:rPr>
          <w:sz w:val="24"/>
        </w:rPr>
        <w:t>, No. 71</w:t>
      </w:r>
      <w:r w:rsidRPr="000625CB">
        <w:rPr>
          <w:sz w:val="24"/>
        </w:rPr>
        <w:t>/201</w:t>
      </w:r>
      <w:r>
        <w:rPr>
          <w:sz w:val="24"/>
        </w:rPr>
        <w:t>0</w:t>
      </w:r>
      <w:r>
        <w:rPr>
          <w:bCs/>
          <w:sz w:val="24"/>
        </w:rPr>
        <w:t xml:space="preserve">.  Section 55(3) of the </w:t>
      </w:r>
      <w:r>
        <w:rPr>
          <w:b/>
          <w:sz w:val="24"/>
        </w:rPr>
        <w:t xml:space="preserve">Education and Training Reform </w:t>
      </w:r>
      <w:r w:rsidRPr="009538E7">
        <w:rPr>
          <w:b/>
          <w:sz w:val="24"/>
        </w:rPr>
        <w:t xml:space="preserve">Amendment </w:t>
      </w:r>
      <w:r>
        <w:rPr>
          <w:b/>
          <w:sz w:val="24"/>
        </w:rPr>
        <w:t xml:space="preserve">(Skills) </w:t>
      </w:r>
      <w:r w:rsidRPr="009538E7">
        <w:rPr>
          <w:b/>
          <w:sz w:val="24"/>
        </w:rPr>
        <w:t>Act 201</w:t>
      </w:r>
      <w:r>
        <w:rPr>
          <w:b/>
          <w:sz w:val="24"/>
        </w:rPr>
        <w:t>0</w:t>
      </w:r>
      <w:r>
        <w:rPr>
          <w:sz w:val="24"/>
        </w:rPr>
        <w:t>, No. 71</w:t>
      </w:r>
      <w:r w:rsidRPr="000625CB">
        <w:rPr>
          <w:sz w:val="24"/>
        </w:rPr>
        <w:t>/201</w:t>
      </w:r>
      <w:r>
        <w:rPr>
          <w:sz w:val="24"/>
        </w:rPr>
        <w:t xml:space="preserve">0 </w:t>
      </w:r>
      <w:r>
        <w:rPr>
          <w:bCs/>
          <w:sz w:val="24"/>
        </w:rPr>
        <w:t>was amended by section 108(2</w:t>
      </w:r>
      <w:proofErr w:type="gramStart"/>
      <w:r>
        <w:rPr>
          <w:bCs/>
          <w:sz w:val="24"/>
        </w:rPr>
        <w:t>)</w:t>
      </w:r>
      <w:r w:rsidR="00284F39">
        <w:rPr>
          <w:bCs/>
          <w:sz w:val="24"/>
        </w:rPr>
        <w:t>(</w:t>
      </w:r>
      <w:proofErr w:type="gramEnd"/>
      <w:r w:rsidR="00284F39">
        <w:rPr>
          <w:bCs/>
          <w:sz w:val="24"/>
        </w:rPr>
        <w:t>a)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Education Legislation Amendment (Governance)</w:t>
      </w:r>
      <w:r w:rsidRPr="009538E7">
        <w:rPr>
          <w:b/>
          <w:sz w:val="24"/>
        </w:rPr>
        <w:t xml:space="preserve"> Act 201</w:t>
      </w:r>
      <w:r>
        <w:rPr>
          <w:b/>
          <w:sz w:val="24"/>
        </w:rPr>
        <w:t>2</w:t>
      </w:r>
      <w:r>
        <w:rPr>
          <w:sz w:val="24"/>
        </w:rPr>
        <w:t>, No. 73/2012</w:t>
      </w:r>
      <w:r>
        <w:rPr>
          <w:bCs/>
          <w:sz w:val="24"/>
        </w:rPr>
        <w:t>.</w:t>
      </w:r>
      <w:r>
        <w:rPr>
          <w:sz w:val="24"/>
        </w:rPr>
        <w:t xml:space="preserve">  </w:t>
      </w:r>
      <w:r>
        <w:rPr>
          <w:bCs/>
          <w:sz w:val="24"/>
        </w:rPr>
        <w:t>Section 108(2)</w:t>
      </w:r>
      <w:r w:rsidR="00284F39">
        <w:rPr>
          <w:bCs/>
          <w:sz w:val="24"/>
        </w:rPr>
        <w:t>(a)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Education Legislation Amendment (Governance)</w:t>
      </w:r>
      <w:r w:rsidRPr="009538E7">
        <w:rPr>
          <w:b/>
          <w:sz w:val="24"/>
        </w:rPr>
        <w:t xml:space="preserve"> Act 201</w:t>
      </w:r>
      <w:r>
        <w:rPr>
          <w:b/>
          <w:sz w:val="24"/>
        </w:rPr>
        <w:t>2</w:t>
      </w:r>
      <w:r>
        <w:rPr>
          <w:sz w:val="24"/>
        </w:rPr>
        <w:t xml:space="preserve">, No. 73/2012 </w:t>
      </w:r>
      <w:r>
        <w:rPr>
          <w:bCs/>
          <w:sz w:val="24"/>
        </w:rPr>
        <w:t xml:space="preserve">was amended by section 27(1) of the </w:t>
      </w:r>
      <w:r>
        <w:rPr>
          <w:b/>
          <w:sz w:val="24"/>
        </w:rPr>
        <w:t xml:space="preserve">Education and Training Reform </w:t>
      </w:r>
      <w:r w:rsidR="00284F39">
        <w:rPr>
          <w:b/>
          <w:sz w:val="24"/>
        </w:rPr>
        <w:t xml:space="preserve">Amendment </w:t>
      </w:r>
      <w:r>
        <w:rPr>
          <w:b/>
          <w:sz w:val="24"/>
        </w:rPr>
        <w:t>(Dual Sector Universities)</w:t>
      </w:r>
      <w:r w:rsidRPr="009538E7">
        <w:rPr>
          <w:b/>
          <w:sz w:val="24"/>
        </w:rPr>
        <w:t xml:space="preserve"> Act 201</w:t>
      </w:r>
      <w:r>
        <w:rPr>
          <w:b/>
          <w:sz w:val="24"/>
        </w:rPr>
        <w:t>3</w:t>
      </w:r>
      <w:r>
        <w:rPr>
          <w:sz w:val="24"/>
        </w:rPr>
        <w:t>, No. </w:t>
      </w:r>
      <w:r w:rsidR="00C45B13">
        <w:rPr>
          <w:sz w:val="24"/>
        </w:rPr>
        <w:t>76/2013</w:t>
      </w:r>
      <w:r>
        <w:rPr>
          <w:bCs/>
          <w:sz w:val="24"/>
        </w:rPr>
        <w:t>.</w:t>
      </w:r>
      <w:r>
        <w:rPr>
          <w:sz w:val="24"/>
        </w:rPr>
        <w:t xml:space="preserve">  </w:t>
      </w:r>
      <w:r>
        <w:rPr>
          <w:bCs/>
          <w:sz w:val="24"/>
        </w:rPr>
        <w:t xml:space="preserve">Section 27(1) is taken to have come into operation on </w:t>
      </w:r>
      <w:r w:rsidR="00284F39">
        <w:rPr>
          <w:sz w:val="24"/>
        </w:rPr>
        <w:t>4 </w:t>
      </w:r>
      <w:r>
        <w:rPr>
          <w:sz w:val="24"/>
        </w:rPr>
        <w:t>December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27(1) reads as follows:</w:t>
      </w:r>
    </w:p>
    <w:p w:rsidR="00244FC9" w:rsidRDefault="00244FC9" w:rsidP="00244FC9">
      <w:pPr>
        <w:rPr>
          <w:bCs/>
          <w:sz w:val="24"/>
        </w:rPr>
      </w:pPr>
    </w:p>
    <w:p w:rsidR="00244FC9" w:rsidRDefault="00244FC9" w:rsidP="00244FC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0110254"/>
      <w:r>
        <w:t>27</w:t>
      </w:r>
      <w:r w:rsidRPr="0042464A">
        <w:tab/>
      </w:r>
      <w:r>
        <w:t>Statute law revision amendments</w:t>
      </w:r>
      <w:bookmarkEnd w:id="3"/>
    </w:p>
    <w:p w:rsidR="00244FC9" w:rsidRPr="00020F27" w:rsidRDefault="00244FC9" w:rsidP="00244FC9">
      <w:pPr>
        <w:pStyle w:val="DraftHeading2"/>
        <w:tabs>
          <w:tab w:val="right" w:pos="1247"/>
        </w:tabs>
        <w:ind w:left="1361" w:hanging="1361"/>
      </w:pPr>
      <w:r>
        <w:tab/>
      </w:r>
      <w:r w:rsidRPr="00065B83">
        <w:t>(</w:t>
      </w:r>
      <w:r>
        <w:t>1</w:t>
      </w:r>
      <w:r w:rsidRPr="00065B83">
        <w:t>)</w:t>
      </w:r>
      <w:r w:rsidRPr="002A11B1">
        <w:tab/>
      </w:r>
      <w:r>
        <w:t>In section 108(2</w:t>
      </w:r>
      <w:proofErr w:type="gramStart"/>
      <w:r>
        <w:t>)(</w:t>
      </w:r>
      <w:proofErr w:type="gramEnd"/>
      <w:r>
        <w:t xml:space="preserve">a) of the </w:t>
      </w:r>
      <w:r w:rsidRPr="00065B83">
        <w:rPr>
          <w:b/>
        </w:rPr>
        <w:t>Education</w:t>
      </w:r>
      <w:r w:rsidRPr="00065B83">
        <w:rPr>
          <w:b/>
        </w:rPr>
        <w:tab/>
        <w:t xml:space="preserve"> Legislation Amendment (Governance) Act 2012 omit</w:t>
      </w:r>
      <w:r>
        <w:t xml:space="preserve"> "section".</w:t>
      </w:r>
    </w:p>
    <w:p w:rsidR="00244FC9" w:rsidRDefault="00244FC9" w:rsidP="00244FC9">
      <w:pPr>
        <w:rPr>
          <w:sz w:val="24"/>
        </w:rPr>
      </w:pPr>
    </w:p>
    <w:p w:rsidR="00CB2D9D" w:rsidRDefault="00CB2D9D">
      <w:pPr>
        <w:rPr>
          <w:sz w:val="24"/>
        </w:rPr>
      </w:pPr>
    </w:p>
    <w:sectPr w:rsidR="00CB2D9D" w:rsidSect="00CB2D9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4FC9"/>
    <w:rsid w:val="000E7DCF"/>
    <w:rsid w:val="00244FC9"/>
    <w:rsid w:val="00284F39"/>
    <w:rsid w:val="00525C9C"/>
    <w:rsid w:val="006652E6"/>
    <w:rsid w:val="006D0309"/>
    <w:rsid w:val="007F37F3"/>
    <w:rsid w:val="00A64B43"/>
    <w:rsid w:val="00C45B13"/>
    <w:rsid w:val="00CB2D9D"/>
    <w:rsid w:val="00D06E40"/>
    <w:rsid w:val="00D30352"/>
    <w:rsid w:val="00D76E6B"/>
    <w:rsid w:val="00FA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9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44FC9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44F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44FC9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44FC9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44FC9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845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2013-12-06T02:57:00Z</cp:lastPrinted>
  <dcterms:created xsi:type="dcterms:W3CDTF">2013-12-17T03:32:00Z</dcterms:created>
  <dcterms:modified xsi:type="dcterms:W3CDTF">2013-12-17T03:32:00Z</dcterms:modified>
</cp:coreProperties>
</file>