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0A6188">
        <w:rPr>
          <w:b/>
          <w:sz w:val="24"/>
        </w:rPr>
        <w:t>1</w:t>
      </w:r>
      <w:r w:rsidR="0011762B">
        <w:rPr>
          <w:b/>
          <w:sz w:val="24"/>
        </w:rPr>
        <w:t>9</w:t>
      </w:r>
      <w:r w:rsidR="004F1FFD">
        <w:rPr>
          <w:b/>
          <w:sz w:val="24"/>
        </w:rPr>
        <w:t>2</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Section</w:t>
      </w:r>
      <w:r w:rsidR="00CE5838">
        <w:rPr>
          <w:sz w:val="24"/>
        </w:rPr>
        <w:t xml:space="preserve">s </w:t>
      </w:r>
      <w:proofErr w:type="spellStart"/>
      <w:r w:rsidR="00CE5838">
        <w:rPr>
          <w:sz w:val="24"/>
        </w:rPr>
        <w:t>5A</w:t>
      </w:r>
      <w:proofErr w:type="spellEnd"/>
      <w:r w:rsidR="00CE5838">
        <w:rPr>
          <w:sz w:val="24"/>
        </w:rPr>
        <w:t xml:space="preserve">, </w:t>
      </w:r>
      <w:proofErr w:type="spellStart"/>
      <w:r w:rsidR="00CE5838">
        <w:rPr>
          <w:sz w:val="24"/>
        </w:rPr>
        <w:t>92A</w:t>
      </w:r>
      <w:proofErr w:type="spellEnd"/>
      <w:r w:rsidR="00CE5838">
        <w:rPr>
          <w:sz w:val="24"/>
        </w:rPr>
        <w:t xml:space="preserve">, </w:t>
      </w:r>
      <w:proofErr w:type="spellStart"/>
      <w:r w:rsidR="00CE5838">
        <w:rPr>
          <w:sz w:val="24"/>
        </w:rPr>
        <w:t>100B</w:t>
      </w:r>
      <w:proofErr w:type="spellEnd"/>
      <w:r w:rsidR="00CE5838">
        <w:rPr>
          <w:sz w:val="24"/>
        </w:rPr>
        <w:t xml:space="preserve"> and </w:t>
      </w:r>
      <w:proofErr w:type="spellStart"/>
      <w:r w:rsidR="00CE5838">
        <w:rPr>
          <w:sz w:val="24"/>
        </w:rPr>
        <w:t>100C</w:t>
      </w:r>
      <w:proofErr w:type="spellEnd"/>
      <w:r>
        <w:rPr>
          <w:sz w:val="24"/>
        </w:rPr>
        <w:t xml:space="preserve"> of the </w:t>
      </w:r>
      <w:r>
        <w:rPr>
          <w:b/>
          <w:sz w:val="24"/>
        </w:rPr>
        <w:t>Accident Compensation Act 1985</w:t>
      </w:r>
      <w:r>
        <w:rPr>
          <w:sz w:val="24"/>
        </w:rPr>
        <w:t xml:space="preserve"> </w:t>
      </w:r>
      <w:r w:rsidR="00CE5838">
        <w:rPr>
          <w:bCs/>
          <w:sz w:val="24"/>
        </w:rPr>
        <w:t>were</w:t>
      </w:r>
      <w:r>
        <w:rPr>
          <w:bCs/>
          <w:sz w:val="24"/>
        </w:rPr>
        <w:t xml:space="preserve"> amended by section</w:t>
      </w:r>
      <w:r w:rsidR="00CE5838">
        <w:rPr>
          <w:bCs/>
          <w:sz w:val="24"/>
        </w:rPr>
        <w:t>s</w:t>
      </w:r>
      <w:r>
        <w:rPr>
          <w:bCs/>
          <w:sz w:val="24"/>
        </w:rPr>
        <w:t> </w:t>
      </w:r>
      <w:r w:rsidR="00CE5838">
        <w:rPr>
          <w:bCs/>
          <w:sz w:val="24"/>
        </w:rPr>
        <w:t xml:space="preserve">26 to 29 </w:t>
      </w:r>
      <w:r>
        <w:rPr>
          <w:bCs/>
          <w:sz w:val="24"/>
        </w:rPr>
        <w:t xml:space="preserve">of the </w:t>
      </w:r>
      <w:r w:rsidR="00CE5838">
        <w:rPr>
          <w:b/>
          <w:sz w:val="24"/>
        </w:rPr>
        <w:t xml:space="preserve">Treasury Legislation and Other Acts Amendment </w:t>
      </w:r>
      <w:r>
        <w:rPr>
          <w:b/>
          <w:sz w:val="24"/>
        </w:rPr>
        <w:t>Act</w:t>
      </w:r>
      <w:r w:rsidRPr="00496C58">
        <w:rPr>
          <w:b/>
          <w:sz w:val="24"/>
        </w:rPr>
        <w:t xml:space="preserve"> 201</w:t>
      </w:r>
      <w:r w:rsidR="00CE5838">
        <w:rPr>
          <w:b/>
          <w:sz w:val="24"/>
        </w:rPr>
        <w:t>4</w:t>
      </w:r>
      <w:r>
        <w:rPr>
          <w:bCs/>
          <w:sz w:val="24"/>
        </w:rPr>
        <w:t>, No. </w:t>
      </w:r>
      <w:r w:rsidR="00DF195C">
        <w:rPr>
          <w:bCs/>
          <w:sz w:val="24"/>
        </w:rPr>
        <w:t>44</w:t>
      </w:r>
      <w:r w:rsidR="008C17AC">
        <w:rPr>
          <w:bCs/>
          <w:sz w:val="24"/>
        </w:rPr>
        <w:t>/201</w:t>
      </w:r>
      <w:r w:rsidR="00CE5838">
        <w:rPr>
          <w:bCs/>
          <w:sz w:val="24"/>
        </w:rPr>
        <w:t>4</w:t>
      </w:r>
      <w:r>
        <w:rPr>
          <w:bCs/>
          <w:sz w:val="24"/>
        </w:rPr>
        <w:t>.  Section</w:t>
      </w:r>
      <w:r w:rsidR="00CE5838">
        <w:rPr>
          <w:bCs/>
          <w:sz w:val="24"/>
        </w:rPr>
        <w:t>s</w:t>
      </w:r>
      <w:r>
        <w:rPr>
          <w:bCs/>
          <w:sz w:val="24"/>
        </w:rPr>
        <w:t> </w:t>
      </w:r>
      <w:r w:rsidR="00CE5838">
        <w:rPr>
          <w:bCs/>
          <w:sz w:val="24"/>
        </w:rPr>
        <w:t>26 to 29 are</w:t>
      </w:r>
      <w:r>
        <w:rPr>
          <w:bCs/>
          <w:sz w:val="24"/>
        </w:rPr>
        <w:t xml:space="preserve"> </w:t>
      </w:r>
      <w:r w:rsidR="00867EE3">
        <w:rPr>
          <w:bCs/>
          <w:sz w:val="24"/>
        </w:rPr>
        <w:t xml:space="preserve">deemed </w:t>
      </w:r>
      <w:r>
        <w:rPr>
          <w:bCs/>
          <w:sz w:val="24"/>
        </w:rPr>
        <w:t xml:space="preserve">to have come into operation on </w:t>
      </w:r>
      <w:r w:rsidR="00CE5838">
        <w:rPr>
          <w:sz w:val="24"/>
        </w:rPr>
        <w:t>13</w:t>
      </w:r>
      <w:r>
        <w:rPr>
          <w:sz w:val="24"/>
        </w:rPr>
        <w:t xml:space="preserve"> </w:t>
      </w:r>
      <w:r w:rsidR="00CE5838">
        <w:rPr>
          <w:sz w:val="24"/>
        </w:rPr>
        <w:t>November</w:t>
      </w:r>
      <w:r>
        <w:rPr>
          <w:sz w:val="24"/>
        </w:rPr>
        <w:t xml:space="preserve"> 201</w:t>
      </w:r>
      <w:r w:rsidR="00CE5838">
        <w:rPr>
          <w:sz w:val="24"/>
        </w:rPr>
        <w:t>3</w:t>
      </w:r>
      <w:r>
        <w:rPr>
          <w:bCs/>
          <w:sz w:val="24"/>
        </w:rPr>
        <w:t>.</w:t>
      </w:r>
      <w:r>
        <w:rPr>
          <w:bCs/>
          <w:sz w:val="24"/>
        </w:rPr>
        <w:br/>
      </w:r>
      <w:proofErr w:type="gramStart"/>
      <w:r w:rsidR="00CE5838">
        <w:rPr>
          <w:bCs/>
          <w:sz w:val="24"/>
        </w:rPr>
        <w:t xml:space="preserve">Sections 26 to 29 </w:t>
      </w:r>
      <w:r>
        <w:rPr>
          <w:bCs/>
          <w:sz w:val="24"/>
        </w:rPr>
        <w:t>reads</w:t>
      </w:r>
      <w:proofErr w:type="gramEnd"/>
      <w:r>
        <w:rPr>
          <w:bCs/>
          <w:sz w:val="24"/>
        </w:rPr>
        <w:t xml:space="preserve"> as follows:</w:t>
      </w:r>
    </w:p>
    <w:p w:rsidR="00496C58" w:rsidRDefault="00496C58" w:rsidP="00496C58">
      <w:pPr>
        <w:rPr>
          <w:bCs/>
          <w:sz w:val="24"/>
        </w:rPr>
      </w:pPr>
    </w:p>
    <w:p w:rsidR="00CE5838" w:rsidRDefault="00CE5838" w:rsidP="00CE5838">
      <w:pPr>
        <w:pStyle w:val="DraftHeading1"/>
        <w:tabs>
          <w:tab w:val="right" w:pos="680"/>
        </w:tabs>
        <w:ind w:left="850" w:hanging="850"/>
      </w:pPr>
      <w:r>
        <w:tab/>
      </w:r>
      <w:bookmarkStart w:id="3" w:name="_Toc386625218"/>
      <w:r>
        <w:t>26</w:t>
      </w:r>
      <w:r>
        <w:tab/>
        <w:t xml:space="preserve">Amendment of section </w:t>
      </w:r>
      <w:proofErr w:type="spellStart"/>
      <w:r>
        <w:t>5A</w:t>
      </w:r>
      <w:bookmarkEnd w:id="3"/>
      <w:proofErr w:type="spellEnd"/>
    </w:p>
    <w:p w:rsidR="00CE5838" w:rsidRDefault="00CE5838" w:rsidP="00CE5838">
      <w:pPr>
        <w:pStyle w:val="BodySectionSub"/>
      </w:pPr>
      <w:r>
        <w:t xml:space="preserve">In section </w:t>
      </w:r>
      <w:proofErr w:type="spellStart"/>
      <w:proofErr w:type="gramStart"/>
      <w:r>
        <w:t>5A</w:t>
      </w:r>
      <w:proofErr w:type="spellEnd"/>
      <w:r>
        <w:t>(</w:t>
      </w:r>
      <w:proofErr w:type="gramEnd"/>
      <w:r>
        <w:t>1)(a)(</w:t>
      </w:r>
      <w:proofErr w:type="spellStart"/>
      <w:r>
        <w:t>i</w:t>
      </w:r>
      <w:proofErr w:type="spellEnd"/>
      <w:r>
        <w:t xml:space="preserve">) of the </w:t>
      </w:r>
      <w:r w:rsidRPr="00EE5087">
        <w:rPr>
          <w:b/>
        </w:rPr>
        <w:t>Accident Compensation Act 1985</w:t>
      </w:r>
      <w:r>
        <w:t xml:space="preserve">, for </w:t>
      </w:r>
      <w:r>
        <w:br/>
        <w:t xml:space="preserve">"on unpaid" </w:t>
      </w:r>
      <w:r w:rsidRPr="00EE5087">
        <w:rPr>
          <w:b/>
        </w:rPr>
        <w:t xml:space="preserve">substitute </w:t>
      </w:r>
      <w:r>
        <w:t>"not on paid".</w:t>
      </w:r>
    </w:p>
    <w:p w:rsidR="00CE5838" w:rsidRDefault="00CE5838" w:rsidP="00CE5838">
      <w:pPr>
        <w:pStyle w:val="DraftHeading1"/>
        <w:tabs>
          <w:tab w:val="right" w:pos="680"/>
        </w:tabs>
        <w:ind w:left="850" w:hanging="850"/>
      </w:pPr>
      <w:r>
        <w:tab/>
      </w:r>
      <w:bookmarkStart w:id="4" w:name="_Toc386625219"/>
      <w:r>
        <w:t>27</w:t>
      </w:r>
      <w:r>
        <w:tab/>
        <w:t xml:space="preserve">Amendment of section </w:t>
      </w:r>
      <w:proofErr w:type="spellStart"/>
      <w:r>
        <w:t>92A</w:t>
      </w:r>
      <w:bookmarkEnd w:id="4"/>
      <w:proofErr w:type="spellEnd"/>
    </w:p>
    <w:p w:rsidR="00CE5838" w:rsidRDefault="00CE5838" w:rsidP="00CE5838">
      <w:pPr>
        <w:pStyle w:val="DraftHeading2"/>
        <w:tabs>
          <w:tab w:val="right" w:pos="1247"/>
        </w:tabs>
        <w:ind w:left="1361" w:hanging="1361"/>
      </w:pPr>
      <w:r>
        <w:tab/>
      </w:r>
      <w:r w:rsidRPr="006216B2">
        <w:t>(1)</w:t>
      </w:r>
      <w:r w:rsidRPr="006216B2">
        <w:tab/>
      </w:r>
      <w:r>
        <w:t xml:space="preserve">In section </w:t>
      </w:r>
      <w:proofErr w:type="spellStart"/>
      <w:proofErr w:type="gramStart"/>
      <w:r>
        <w:t>92A</w:t>
      </w:r>
      <w:proofErr w:type="spellEnd"/>
      <w:r>
        <w:t>(</w:t>
      </w:r>
      <w:proofErr w:type="gramEnd"/>
      <w:r>
        <w:t xml:space="preserve">6)(a) of the </w:t>
      </w:r>
      <w:r w:rsidRPr="00EE5087">
        <w:rPr>
          <w:b/>
        </w:rPr>
        <w:t>Accident Compensation Act 1985</w:t>
      </w:r>
      <w:r>
        <w:t xml:space="preserve">, for "$56 650" </w:t>
      </w:r>
      <w:r w:rsidRPr="00EE5087">
        <w:rPr>
          <w:b/>
        </w:rPr>
        <w:t xml:space="preserve">substitute </w:t>
      </w:r>
      <w:r>
        <w:t>"$55 530".</w:t>
      </w:r>
    </w:p>
    <w:p w:rsidR="00CE5838" w:rsidRDefault="00CE5838" w:rsidP="00CE5838">
      <w:pPr>
        <w:pStyle w:val="DraftHeading2"/>
        <w:tabs>
          <w:tab w:val="right" w:pos="1247"/>
        </w:tabs>
        <w:ind w:left="1361" w:hanging="1361"/>
      </w:pPr>
      <w:r>
        <w:tab/>
      </w:r>
      <w:r w:rsidRPr="006216B2">
        <w:t>(2)</w:t>
      </w:r>
      <w:r w:rsidRPr="006216B2">
        <w:tab/>
      </w:r>
      <w:r>
        <w:t xml:space="preserve">For section </w:t>
      </w:r>
      <w:proofErr w:type="spellStart"/>
      <w:proofErr w:type="gramStart"/>
      <w:r>
        <w:t>92A</w:t>
      </w:r>
      <w:proofErr w:type="spellEnd"/>
      <w:r>
        <w:t>(</w:t>
      </w:r>
      <w:proofErr w:type="gramEnd"/>
      <w:r>
        <w:t xml:space="preserve">8) of the </w:t>
      </w:r>
      <w:r w:rsidRPr="00EE5087">
        <w:rPr>
          <w:b/>
        </w:rPr>
        <w:t>Accident Compensation Act 1985</w:t>
      </w:r>
      <w:r>
        <w:t xml:space="preserve"> </w:t>
      </w:r>
      <w:r w:rsidRPr="00EE5087">
        <w:rPr>
          <w:b/>
        </w:rPr>
        <w:t>substitute</w:t>
      </w:r>
      <w:r w:rsidRPr="006216B2">
        <w:t>—</w:t>
      </w:r>
    </w:p>
    <w:p w:rsidR="00CE5838" w:rsidRDefault="00CE5838" w:rsidP="00CE5838">
      <w:pPr>
        <w:pStyle w:val="AmendHeading1"/>
        <w:tabs>
          <w:tab w:val="right" w:pos="1701"/>
        </w:tabs>
        <w:ind w:left="1871" w:hanging="1871"/>
      </w:pPr>
      <w:r>
        <w:tab/>
      </w:r>
      <w:r w:rsidRPr="00360702">
        <w:t>"(8)</w:t>
      </w:r>
      <w:r w:rsidRPr="00360702">
        <w:tab/>
      </w:r>
      <w:r>
        <w:t>If a worker leaves a dependent partner, or dependent partners, and more than 5 dependent children, the amount of compensation is $555 350 of which—</w:t>
      </w:r>
    </w:p>
    <w:p w:rsidR="00CE5838" w:rsidRDefault="00CE5838" w:rsidP="00CE5838">
      <w:pPr>
        <w:pStyle w:val="AmendHeading2"/>
        <w:tabs>
          <w:tab w:val="right" w:pos="2268"/>
        </w:tabs>
        <w:ind w:left="2381" w:hanging="2381"/>
      </w:pPr>
      <w:r>
        <w:tab/>
      </w:r>
      <w:r w:rsidRPr="00360702">
        <w:t>(a)</w:t>
      </w:r>
      <w:r w:rsidRPr="00360702">
        <w:tab/>
      </w:r>
      <w:r>
        <w:t>$416 520 is payable—</w:t>
      </w:r>
    </w:p>
    <w:p w:rsidR="00CE5838" w:rsidRDefault="00CE5838" w:rsidP="00CE5838">
      <w:pPr>
        <w:pStyle w:val="AmendHeading3"/>
        <w:tabs>
          <w:tab w:val="right" w:pos="2778"/>
        </w:tabs>
        <w:ind w:left="2891" w:hanging="2891"/>
      </w:pPr>
      <w:r>
        <w:tab/>
      </w:r>
      <w:r w:rsidRPr="00360702">
        <w:t>(</w:t>
      </w:r>
      <w:proofErr w:type="spellStart"/>
      <w:r w:rsidRPr="00360702">
        <w:t>i</w:t>
      </w:r>
      <w:proofErr w:type="spellEnd"/>
      <w:r w:rsidRPr="00360702">
        <w:t>)</w:t>
      </w:r>
      <w:r w:rsidRPr="00360702">
        <w:tab/>
      </w:r>
      <w:proofErr w:type="gramStart"/>
      <w:r>
        <w:t>to</w:t>
      </w:r>
      <w:proofErr w:type="gramEnd"/>
      <w:r>
        <w:t xml:space="preserve"> the dependent partner; or</w:t>
      </w:r>
    </w:p>
    <w:p w:rsidR="00CE5838" w:rsidRDefault="00CE5838" w:rsidP="00CE5838">
      <w:pPr>
        <w:pStyle w:val="AmendHeading3"/>
        <w:tabs>
          <w:tab w:val="right" w:pos="2778"/>
        </w:tabs>
        <w:ind w:left="2891" w:hanging="2891"/>
      </w:pPr>
      <w:r>
        <w:tab/>
      </w:r>
      <w:r w:rsidRPr="00360702">
        <w:t>(ii)</w:t>
      </w:r>
      <w:r w:rsidRPr="00360702">
        <w:tab/>
      </w:r>
      <w:proofErr w:type="gramStart"/>
      <w:r>
        <w:t>if</w:t>
      </w:r>
      <w:proofErr w:type="gramEnd"/>
      <w:r>
        <w:t xml:space="preserve"> there is more than one dependent partner, in equal shares to each of the dependent partners; and</w:t>
      </w:r>
    </w:p>
    <w:p w:rsidR="00CE5838" w:rsidRDefault="00CE5838" w:rsidP="00CE5838">
      <w:pPr>
        <w:pStyle w:val="AmendHeading2"/>
        <w:tabs>
          <w:tab w:val="right" w:pos="2268"/>
        </w:tabs>
        <w:ind w:left="2381" w:hanging="2381"/>
      </w:pPr>
      <w:r>
        <w:tab/>
      </w:r>
      <w:r w:rsidRPr="00360702">
        <w:t>(b)</w:t>
      </w:r>
      <w:r w:rsidRPr="00360702">
        <w:tab/>
      </w:r>
      <w:proofErr w:type="gramStart"/>
      <w:r>
        <w:t>the</w:t>
      </w:r>
      <w:proofErr w:type="gramEnd"/>
      <w:r>
        <w:t xml:space="preserve"> balance is payable to each of the dependent children in equal shares.".</w:t>
      </w:r>
    </w:p>
    <w:p w:rsidR="00CE5838" w:rsidRDefault="00CE5838" w:rsidP="00CE5838">
      <w:pPr>
        <w:pStyle w:val="DraftHeading2"/>
        <w:tabs>
          <w:tab w:val="right" w:pos="1247"/>
        </w:tabs>
        <w:ind w:left="1361" w:hanging="1361"/>
      </w:pPr>
      <w:r>
        <w:tab/>
      </w:r>
      <w:r w:rsidRPr="00360702">
        <w:t>(3)</w:t>
      </w:r>
      <w:r w:rsidRPr="00360702">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w:t>
      </w:r>
      <w:r w:rsidRPr="00360702">
        <w:rPr>
          <w:b/>
        </w:rPr>
        <w:t>omit</w:t>
      </w:r>
      <w:r>
        <w:t xml:space="preserve"> "and none of subsections (4), (5), (6), (7), (8) or (</w:t>
      </w:r>
      <w:proofErr w:type="spellStart"/>
      <w:r>
        <w:t>8A</w:t>
      </w:r>
      <w:proofErr w:type="spellEnd"/>
      <w:r>
        <w:t>) apply".</w:t>
      </w:r>
    </w:p>
    <w:p w:rsidR="00CE5838" w:rsidRDefault="00CE5838" w:rsidP="00CE5838">
      <w:pPr>
        <w:pStyle w:val="DraftHeading2"/>
        <w:tabs>
          <w:tab w:val="right" w:pos="1247"/>
        </w:tabs>
        <w:ind w:left="1361" w:hanging="1361"/>
      </w:pPr>
      <w:r>
        <w:tab/>
      </w:r>
      <w:r w:rsidRPr="00040147">
        <w:t>(4)</w:t>
      </w:r>
      <w:r w:rsidRPr="00040147">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for </w:t>
      </w:r>
      <w:r>
        <w:br/>
        <w:t xml:space="preserve">"this Act" </w:t>
      </w:r>
      <w:r w:rsidRPr="00040147">
        <w:rPr>
          <w:b/>
        </w:rPr>
        <w:t>substitute</w:t>
      </w:r>
      <w:r>
        <w:t xml:space="preserve"> "the </w:t>
      </w:r>
      <w:r w:rsidRPr="00040147">
        <w:rPr>
          <w:b/>
        </w:rPr>
        <w:t>Workplace Injury Rehabilitation and Compensation Act 2013</w:t>
      </w:r>
      <w:r>
        <w:t>".</w:t>
      </w:r>
    </w:p>
    <w:p w:rsidR="00CE5838" w:rsidRDefault="00CE5838" w:rsidP="00CE5838">
      <w:pPr>
        <w:pStyle w:val="DraftHeading1"/>
        <w:tabs>
          <w:tab w:val="right" w:pos="680"/>
        </w:tabs>
        <w:ind w:left="850" w:hanging="850"/>
      </w:pPr>
      <w:r>
        <w:tab/>
      </w:r>
      <w:bookmarkStart w:id="5" w:name="_Toc386625220"/>
      <w:r>
        <w:t>28</w:t>
      </w:r>
      <w:r>
        <w:tab/>
        <w:t xml:space="preserve">Amendment of section </w:t>
      </w:r>
      <w:proofErr w:type="spellStart"/>
      <w:r>
        <w:t>100B</w:t>
      </w:r>
      <w:bookmarkEnd w:id="5"/>
      <w:proofErr w:type="spellEnd"/>
    </w:p>
    <w:p w:rsidR="00CE5838" w:rsidRDefault="00CE5838" w:rsidP="00CE5838">
      <w:pPr>
        <w:pStyle w:val="BodySectionSub"/>
      </w:pPr>
      <w:proofErr w:type="gramStart"/>
      <w:r>
        <w:t xml:space="preserve">In the Table to section </w:t>
      </w:r>
      <w:proofErr w:type="spellStart"/>
      <w:r>
        <w:t>100B</w:t>
      </w:r>
      <w:proofErr w:type="spellEnd"/>
      <w:r>
        <w:t xml:space="preserve"> of the </w:t>
      </w:r>
      <w:r w:rsidRPr="00040147">
        <w:rPr>
          <w:b/>
        </w:rPr>
        <w:t>Accident Compensation Act 1985</w:t>
      </w:r>
      <w:r>
        <w:t xml:space="preserve">, in item 17, for "$155" </w:t>
      </w:r>
      <w:r w:rsidRPr="00040147">
        <w:rPr>
          <w:b/>
        </w:rPr>
        <w:t>substitute</w:t>
      </w:r>
      <w:r>
        <w:t xml:space="preserve"> "$177".</w:t>
      </w:r>
      <w:proofErr w:type="gramEnd"/>
    </w:p>
    <w:p w:rsidR="00CE5838" w:rsidRDefault="00CE5838" w:rsidP="00CE5838"/>
    <w:p w:rsidR="00CE5838" w:rsidRDefault="00CE5838" w:rsidP="00CE5838"/>
    <w:p w:rsidR="00CE5838" w:rsidRPr="000769DE" w:rsidRDefault="00CE5838" w:rsidP="00CE5838"/>
    <w:p w:rsidR="00CE5838" w:rsidRDefault="00CE5838" w:rsidP="00CE5838">
      <w:pPr>
        <w:pStyle w:val="DraftHeading1"/>
        <w:tabs>
          <w:tab w:val="right" w:pos="680"/>
        </w:tabs>
        <w:ind w:left="850" w:hanging="850"/>
      </w:pPr>
      <w:r>
        <w:lastRenderedPageBreak/>
        <w:tab/>
      </w:r>
      <w:bookmarkStart w:id="6" w:name="_Toc386625221"/>
      <w:r>
        <w:t>29</w:t>
      </w:r>
      <w:r>
        <w:tab/>
        <w:t xml:space="preserve">Amendment of section </w:t>
      </w:r>
      <w:proofErr w:type="spellStart"/>
      <w:r>
        <w:t>100C</w:t>
      </w:r>
      <w:bookmarkEnd w:id="6"/>
      <w:proofErr w:type="spellEnd"/>
    </w:p>
    <w:p w:rsidR="00CE5838" w:rsidRDefault="00CE5838" w:rsidP="00CE5838">
      <w:pPr>
        <w:pStyle w:val="BodySectionSub"/>
      </w:pPr>
      <w:r>
        <w:t xml:space="preserve">In the Table to section </w:t>
      </w:r>
      <w:proofErr w:type="spellStart"/>
      <w:r>
        <w:t>100C</w:t>
      </w:r>
      <w:proofErr w:type="spellEnd"/>
      <w:r>
        <w:t xml:space="preserve"> of the </w:t>
      </w:r>
      <w:r w:rsidRPr="00040147">
        <w:rPr>
          <w:b/>
        </w:rPr>
        <w:t>Accident Compensation Act 1985</w:t>
      </w:r>
      <w:r w:rsidRPr="00040147">
        <w:t>—</w:t>
      </w:r>
    </w:p>
    <w:p w:rsidR="00CE5838" w:rsidRDefault="00CE5838" w:rsidP="00CE5838">
      <w:pPr>
        <w:pStyle w:val="DraftHeading3"/>
        <w:tabs>
          <w:tab w:val="right" w:pos="1757"/>
        </w:tabs>
        <w:ind w:left="1871" w:hanging="1871"/>
      </w:pPr>
      <w:r>
        <w:tab/>
      </w:r>
      <w:r w:rsidRPr="00040147">
        <w:t>(a)</w:t>
      </w:r>
      <w:r w:rsidRPr="00040147">
        <w:tab/>
      </w:r>
      <w:proofErr w:type="gramStart"/>
      <w:r>
        <w:t>for</w:t>
      </w:r>
      <w:proofErr w:type="gramEnd"/>
      <w:r>
        <w:t xml:space="preserve"> items 5 and 6 </w:t>
      </w:r>
      <w:r w:rsidRPr="00040147">
        <w:rPr>
          <w:b/>
        </w:rPr>
        <w:t>substitute</w:t>
      </w:r>
      <w:r>
        <w:t>—</w:t>
      </w:r>
    </w:p>
    <w:p w:rsidR="00CE5838" w:rsidRDefault="00CE5838" w:rsidP="00CE5838">
      <w:pPr>
        <w:pStyle w:val="AmendHeading2"/>
        <w:tabs>
          <w:tab w:val="right" w:pos="2268"/>
        </w:tabs>
        <w:ind w:left="2381" w:hanging="2381"/>
      </w:pPr>
      <w:r>
        <w:tab/>
      </w:r>
      <w:r w:rsidRPr="00017535">
        <w:t>"5</w:t>
      </w:r>
      <w:r w:rsidRPr="00017535">
        <w:tab/>
      </w:r>
      <w:r>
        <w:t xml:space="preserve">Section </w:t>
      </w:r>
      <w:proofErr w:type="spellStart"/>
      <w:proofErr w:type="gramStart"/>
      <w:r>
        <w:t>92A</w:t>
      </w:r>
      <w:proofErr w:type="spellEnd"/>
      <w:r>
        <w:t>(</w:t>
      </w:r>
      <w:proofErr w:type="gramEnd"/>
      <w:r>
        <w:t>6)—$555 350</w:t>
      </w:r>
    </w:p>
    <w:p w:rsidR="00CE5838" w:rsidRDefault="00CE5838" w:rsidP="00CE5838">
      <w:pPr>
        <w:pStyle w:val="AmendHeading2"/>
        <w:tabs>
          <w:tab w:val="right" w:pos="2268"/>
        </w:tabs>
        <w:ind w:left="2381" w:hanging="2381"/>
      </w:pPr>
      <w:r>
        <w:tab/>
      </w:r>
      <w:r w:rsidRPr="00017535">
        <w:t>6</w:t>
      </w:r>
      <w:r w:rsidRPr="00017535">
        <w:tab/>
      </w:r>
      <w:r>
        <w:t xml:space="preserve">Section </w:t>
      </w:r>
      <w:proofErr w:type="spellStart"/>
      <w:proofErr w:type="gramStart"/>
      <w:r>
        <w:t>92A</w:t>
      </w:r>
      <w:proofErr w:type="spellEnd"/>
      <w:r>
        <w:t>(</w:t>
      </w:r>
      <w:proofErr w:type="gramEnd"/>
      <w:r>
        <w:t>6)(a)</w:t>
      </w:r>
      <w:r>
        <w:tab/>
        <w:t>—$55 530";</w:t>
      </w:r>
    </w:p>
    <w:p w:rsidR="00CE5838" w:rsidRDefault="00CE5838" w:rsidP="00CE5838">
      <w:pPr>
        <w:pStyle w:val="DraftHeading3"/>
        <w:tabs>
          <w:tab w:val="right" w:pos="1757"/>
        </w:tabs>
        <w:ind w:left="1871" w:hanging="1871"/>
      </w:pPr>
      <w:r>
        <w:tab/>
      </w:r>
      <w:r w:rsidRPr="00017535">
        <w:t>(b)</w:t>
      </w:r>
      <w:r w:rsidRPr="00017535">
        <w:tab/>
      </w:r>
      <w:proofErr w:type="gramStart"/>
      <w:r>
        <w:t>item</w:t>
      </w:r>
      <w:proofErr w:type="gramEnd"/>
      <w:r>
        <w:t xml:space="preserve"> 11 is </w:t>
      </w:r>
      <w:r w:rsidRPr="00017535">
        <w:rPr>
          <w:b/>
        </w:rPr>
        <w:t>repealed</w:t>
      </w:r>
      <w:r>
        <w:t>.</w:t>
      </w:r>
    </w:p>
    <w:p w:rsidR="00496C58" w:rsidRDefault="00496C58" w:rsidP="00496C58">
      <w:pPr>
        <w:rPr>
          <w:bCs/>
          <w:sz w:val="24"/>
        </w:rPr>
      </w:pPr>
    </w:p>
    <w:p w:rsidR="00496C58" w:rsidRDefault="00496C58" w:rsidP="00496C58">
      <w:pPr>
        <w:rPr>
          <w:bCs/>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6070AD">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7" w:name="_Toc386625222"/>
      <w:r>
        <w:t>30</w:t>
      </w:r>
      <w:r>
        <w:tab/>
        <w:t>Amendment of section 313</w:t>
      </w:r>
      <w:bookmarkEnd w:id="7"/>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94C17"/>
    <w:rsid w:val="000A6188"/>
    <w:rsid w:val="000E7DCF"/>
    <w:rsid w:val="0011762B"/>
    <w:rsid w:val="00293177"/>
    <w:rsid w:val="003031F1"/>
    <w:rsid w:val="003161C8"/>
    <w:rsid w:val="00412DD5"/>
    <w:rsid w:val="00496C58"/>
    <w:rsid w:val="004D546A"/>
    <w:rsid w:val="004F1FFD"/>
    <w:rsid w:val="005C3C93"/>
    <w:rsid w:val="006070AD"/>
    <w:rsid w:val="007E459E"/>
    <w:rsid w:val="00867EE3"/>
    <w:rsid w:val="008B1577"/>
    <w:rsid w:val="008C17AC"/>
    <w:rsid w:val="008D118A"/>
    <w:rsid w:val="00935930"/>
    <w:rsid w:val="009733D3"/>
    <w:rsid w:val="00A02A2D"/>
    <w:rsid w:val="00A61324"/>
    <w:rsid w:val="00A71158"/>
    <w:rsid w:val="00AB5873"/>
    <w:rsid w:val="00BD4093"/>
    <w:rsid w:val="00C730C2"/>
    <w:rsid w:val="00CE5838"/>
    <w:rsid w:val="00DF195C"/>
    <w:rsid w:val="00F223B9"/>
    <w:rsid w:val="00F44402"/>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2061</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2013-10-28T03:54:00Z</cp:lastPrinted>
  <dcterms:created xsi:type="dcterms:W3CDTF">2014-06-25T04:30:00Z</dcterms:created>
  <dcterms:modified xsi:type="dcterms:W3CDTF">2014-06-25T04:30:00Z</dcterms:modified>
</cp:coreProperties>
</file>