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278DA" w:rsidRDefault="000278DA">
      <w:pPr>
        <w:rPr>
          <w:b/>
          <w:sz w:val="24"/>
        </w:rPr>
      </w:pPr>
    </w:p>
    <w:p w:rsidR="000278DA" w:rsidRDefault="000278DA">
      <w:pPr>
        <w:rPr>
          <w:b/>
          <w:sz w:val="24"/>
        </w:rPr>
      </w:pPr>
    </w:p>
    <w:p w:rsidR="000278DA" w:rsidRDefault="00682C9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37721">
        <w:rPr>
          <w:b/>
          <w:sz w:val="24"/>
        </w:rPr>
        <w:t>Firearms Act 1996</w:t>
      </w:r>
    </w:p>
    <w:bookmarkEnd w:id="0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82C96">
        <w:rPr>
          <w:b/>
          <w:sz w:val="24"/>
        </w:rPr>
        <w:t>Retrospective Commencement</w:t>
      </w:r>
    </w:p>
    <w:bookmarkEnd w:id="1"/>
    <w:p w:rsidR="000278DA" w:rsidRDefault="000278DA">
      <w:pPr>
        <w:tabs>
          <w:tab w:val="left" w:pos="2835"/>
          <w:tab w:val="right" w:pos="3060"/>
        </w:tabs>
        <w:rPr>
          <w:b/>
          <w:sz w:val="24"/>
        </w:rPr>
      </w:pPr>
    </w:p>
    <w:p w:rsidR="000278D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7721">
        <w:rPr>
          <w:b/>
          <w:sz w:val="24"/>
        </w:rPr>
        <w:t>064</w:t>
      </w:r>
    </w:p>
    <w:bookmarkEnd w:id="2"/>
    <w:p w:rsidR="000278DA" w:rsidRDefault="000278DA">
      <w:pPr>
        <w:pBdr>
          <w:bottom w:val="single" w:sz="6" w:space="1" w:color="auto"/>
        </w:pBdr>
        <w:rPr>
          <w:sz w:val="24"/>
        </w:rPr>
      </w:pPr>
    </w:p>
    <w:p w:rsidR="00AB448E" w:rsidRDefault="00AB448E" w:rsidP="00AB448E">
      <w:pPr>
        <w:rPr>
          <w:sz w:val="24"/>
        </w:rPr>
      </w:pPr>
    </w:p>
    <w:p w:rsidR="00AB448E" w:rsidRDefault="00AB448E" w:rsidP="00AB448E">
      <w:pPr>
        <w:rPr>
          <w:sz w:val="24"/>
        </w:rPr>
      </w:pPr>
      <w:r>
        <w:rPr>
          <w:sz w:val="24"/>
        </w:rPr>
        <w:t xml:space="preserve">The amendment made to the definition of </w:t>
      </w:r>
      <w:r w:rsidRPr="0078579F">
        <w:rPr>
          <w:b/>
          <w:i/>
          <w:sz w:val="24"/>
        </w:rPr>
        <w:t>prohibited person</w:t>
      </w:r>
      <w:r>
        <w:rPr>
          <w:sz w:val="24"/>
        </w:rPr>
        <w:t xml:space="preserve"> in section 3(1) of the </w:t>
      </w:r>
      <w:r>
        <w:rPr>
          <w:b/>
          <w:sz w:val="24"/>
        </w:rPr>
        <w:t>Children, Youth and Families Act 2005</w:t>
      </w:r>
      <w:r w:rsidR="001828D0">
        <w:rPr>
          <w:sz w:val="24"/>
        </w:rPr>
        <w:t xml:space="preserve"> by section 107</w:t>
      </w:r>
      <w:r>
        <w:rPr>
          <w:sz w:val="24"/>
        </w:rPr>
        <w:t xml:space="preserve">(Schedule item 6.2) of the </w:t>
      </w:r>
      <w:r>
        <w:rPr>
          <w:b/>
          <w:sz w:val="24"/>
        </w:rPr>
        <w:t>Sentencing Amendment (Community Correction Reform) Act 2011</w:t>
      </w:r>
      <w:r>
        <w:rPr>
          <w:sz w:val="24"/>
        </w:rPr>
        <w:t>, No. 65/2011 came into operation on 16 January 2012.</w:t>
      </w:r>
    </w:p>
    <w:p w:rsidR="00AB448E" w:rsidRDefault="00AB448E" w:rsidP="00AB448E">
      <w:pPr>
        <w:rPr>
          <w:sz w:val="24"/>
        </w:rPr>
      </w:pPr>
      <w:r>
        <w:rPr>
          <w:sz w:val="24"/>
        </w:rPr>
        <w:t>Schedule item 6.2 reads as follows:</w:t>
      </w:r>
    </w:p>
    <w:p w:rsidR="00AB448E" w:rsidRPr="00E6133F" w:rsidRDefault="00AB448E" w:rsidP="00AB448E">
      <w:pPr>
        <w:pStyle w:val="DraftHeading1"/>
        <w:tabs>
          <w:tab w:val="right" w:pos="680"/>
        </w:tabs>
        <w:ind w:left="850" w:hanging="850"/>
      </w:pPr>
      <w:r w:rsidRPr="00E6133F">
        <w:tab/>
      </w:r>
      <w:bookmarkStart w:id="3" w:name="_Toc300587756"/>
      <w:bookmarkStart w:id="4" w:name="_Toc301881999"/>
      <w:bookmarkStart w:id="5" w:name="_Toc301963487"/>
      <w:bookmarkStart w:id="6" w:name="_Toc302477152"/>
      <w:bookmarkStart w:id="7" w:name="_Toc302639044"/>
      <w:bookmarkStart w:id="8" w:name="_Toc302648230"/>
      <w:bookmarkStart w:id="9" w:name="_Toc302649008"/>
      <w:bookmarkStart w:id="10" w:name="_Toc302652559"/>
      <w:bookmarkStart w:id="11" w:name="_Toc302653192"/>
      <w:bookmarkStart w:id="12" w:name="_Toc302653948"/>
      <w:bookmarkStart w:id="13" w:name="_Toc302657755"/>
      <w:bookmarkStart w:id="14" w:name="_Toc302980948"/>
      <w:bookmarkStart w:id="15" w:name="_Toc302982163"/>
      <w:bookmarkStart w:id="16" w:name="_Toc302983426"/>
      <w:bookmarkStart w:id="17" w:name="_Toc302983762"/>
      <w:bookmarkStart w:id="18" w:name="_Toc302985729"/>
      <w:bookmarkStart w:id="19" w:name="_Toc302985994"/>
      <w:bookmarkStart w:id="20" w:name="_Toc302991963"/>
      <w:bookmarkStart w:id="21" w:name="_Toc302992560"/>
      <w:bookmarkStart w:id="22" w:name="_Toc303000161"/>
      <w:bookmarkStart w:id="23" w:name="_Toc303057252"/>
      <w:bookmarkStart w:id="24" w:name="_Toc303061923"/>
      <w:r w:rsidRPr="00E6133F">
        <w:t>6</w:t>
      </w:r>
      <w:r w:rsidRPr="00E6133F">
        <w:tab/>
        <w:t>Firearms Act 1996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B448E" w:rsidRDefault="00AB448E" w:rsidP="00AB448E">
      <w:pPr>
        <w:pStyle w:val="DraftHeading2"/>
        <w:tabs>
          <w:tab w:val="right" w:pos="1247"/>
        </w:tabs>
        <w:ind w:left="1361" w:hanging="1361"/>
      </w:pPr>
      <w:r>
        <w:tab/>
        <w:t>6</w:t>
      </w:r>
      <w:r w:rsidRPr="009869F0">
        <w:t>.2</w:t>
      </w:r>
      <w:r>
        <w:tab/>
        <w:t xml:space="preserve">In section 3(1) for the definition of </w:t>
      </w:r>
      <w:r w:rsidRPr="009869F0">
        <w:rPr>
          <w:b/>
          <w:i/>
        </w:rPr>
        <w:t>prohibited person</w:t>
      </w:r>
      <w:r>
        <w:t xml:space="preserve"> after paragraph (c</w:t>
      </w:r>
      <w:proofErr w:type="gramStart"/>
      <w:r>
        <w:t>)(</w:t>
      </w:r>
      <w:proofErr w:type="gramEnd"/>
      <w:r>
        <w:t xml:space="preserve">ii) </w:t>
      </w:r>
      <w:r w:rsidRPr="009869F0">
        <w:rPr>
          <w:b/>
        </w:rPr>
        <w:t>insert</w:t>
      </w:r>
      <w:r>
        <w:t>—</w:t>
      </w:r>
    </w:p>
    <w:p w:rsidR="00AB448E" w:rsidRPr="009869F0" w:rsidRDefault="00AB448E" w:rsidP="00AB448E">
      <w:pPr>
        <w:pStyle w:val="AmendHeading1"/>
        <w:tabs>
          <w:tab w:val="right" w:pos="1701"/>
        </w:tabs>
        <w:ind w:left="1871" w:hanging="1871"/>
      </w:pPr>
      <w:r>
        <w:tab/>
      </w:r>
      <w:r w:rsidRPr="0082039C">
        <w:t>"(</w:t>
      </w:r>
      <w:proofErr w:type="spellStart"/>
      <w:r w:rsidRPr="0082039C">
        <w:t>iia</w:t>
      </w:r>
      <w:proofErr w:type="spellEnd"/>
      <w:r w:rsidRPr="0082039C">
        <w:t>)</w:t>
      </w:r>
      <w:r>
        <w:tab/>
        <w:t xml:space="preserve">a community correction order, within the meaning of the </w:t>
      </w:r>
      <w:r w:rsidRPr="00741109">
        <w:rPr>
          <w:b/>
        </w:rPr>
        <w:t>Sentencing Act 1991</w:t>
      </w:r>
      <w:r>
        <w:t xml:space="preserve">, that has a supervision condition attached under section </w:t>
      </w:r>
      <w:proofErr w:type="spellStart"/>
      <w:r>
        <w:t>48E</w:t>
      </w:r>
      <w:proofErr w:type="spellEnd"/>
      <w:r>
        <w:t xml:space="preserve"> of the </w:t>
      </w:r>
      <w:r w:rsidRPr="009869F0">
        <w:rPr>
          <w:b/>
        </w:rPr>
        <w:t>Sentencing Act 1991</w:t>
      </w:r>
      <w:r>
        <w:t>; or"</w:t>
      </w:r>
    </w:p>
    <w:p w:rsidR="00AB448E" w:rsidRDefault="00AB448E" w:rsidP="00AB448E">
      <w:pPr>
        <w:pStyle w:val="BodySectionSub"/>
        <w:spacing w:before="0"/>
        <w:ind w:left="0"/>
      </w:pPr>
    </w:p>
    <w:p w:rsidR="007B1ACF" w:rsidRPr="00353733" w:rsidRDefault="00137721" w:rsidP="007B1ACF">
      <w:pPr>
        <w:pStyle w:val="BodySectionSub"/>
        <w:spacing w:before="0"/>
        <w:ind w:left="0"/>
      </w:pPr>
      <w:r>
        <w:t xml:space="preserve">Schedule item 6.2 </w:t>
      </w:r>
      <w:r w:rsidR="007B1ACF" w:rsidRPr="00353733">
        <w:t xml:space="preserve">of the </w:t>
      </w:r>
      <w:r w:rsidRPr="00137721">
        <w:rPr>
          <w:b/>
        </w:rPr>
        <w:t>Sentencing Amendment (Community Correction Reform) Act 2011</w:t>
      </w:r>
      <w:r w:rsidR="007B1ACF" w:rsidRPr="00353733">
        <w:t xml:space="preserve"> was ame</w:t>
      </w:r>
      <w:r w:rsidR="007B1ACF">
        <w:t xml:space="preserve">nded by section 3(Schedule item </w:t>
      </w:r>
      <w:r>
        <w:t>47.4</w:t>
      </w:r>
      <w:r w:rsidR="007B1ACF" w:rsidRPr="00353733">
        <w:t xml:space="preserve">) of the </w:t>
      </w:r>
      <w:r w:rsidR="007B1ACF" w:rsidRPr="00353733">
        <w:rPr>
          <w:b/>
        </w:rPr>
        <w:t>Statute Law Revision Act 2012</w:t>
      </w:r>
      <w:r w:rsidR="007B1ACF">
        <w:t>, No. </w:t>
      </w:r>
      <w:r w:rsidR="00972B36">
        <w:t>43</w:t>
      </w:r>
      <w:r w:rsidR="007B1ACF" w:rsidRPr="00353733">
        <w:t xml:space="preserve">/2012. </w:t>
      </w:r>
      <w:r w:rsidR="007B1ACF">
        <w:t>Section 3</w:t>
      </w:r>
      <w:r w:rsidR="007B1ACF" w:rsidRPr="00353733">
        <w:t xml:space="preserve">(Schedule item </w:t>
      </w:r>
      <w:r>
        <w:t>47.4</w:t>
      </w:r>
      <w:r w:rsidR="007B1ACF" w:rsidRPr="00353733">
        <w:t xml:space="preserve">) is deemed to have come into operation on </w:t>
      </w:r>
      <w:r>
        <w:t>15</w:t>
      </w:r>
      <w:r w:rsidR="007B1ACF">
        <w:t xml:space="preserve"> </w:t>
      </w:r>
      <w:r>
        <w:t>January</w:t>
      </w:r>
      <w:r w:rsidR="007B1ACF">
        <w:t xml:space="preserve"> 2012</w:t>
      </w:r>
      <w:r w:rsidR="007B1ACF" w:rsidRPr="00353733">
        <w:t>.</w:t>
      </w:r>
    </w:p>
    <w:p w:rsidR="007B1ACF" w:rsidRDefault="007B1ACF" w:rsidP="007B1ACF">
      <w:pPr>
        <w:pStyle w:val="BodySectionSub"/>
        <w:spacing w:before="0"/>
        <w:ind w:left="0"/>
      </w:pPr>
      <w:r w:rsidRPr="00353733">
        <w:t xml:space="preserve">Schedule item </w:t>
      </w:r>
      <w:r w:rsidR="00137721">
        <w:t xml:space="preserve">47.4 </w:t>
      </w:r>
      <w:r w:rsidRPr="00353733">
        <w:t>reads as follows:</w:t>
      </w:r>
    </w:p>
    <w:p w:rsidR="00137721" w:rsidRDefault="00137721" w:rsidP="00137721">
      <w:pPr>
        <w:pStyle w:val="DraftHeading1"/>
        <w:tabs>
          <w:tab w:val="right" w:pos="680"/>
        </w:tabs>
        <w:ind w:left="850" w:hanging="850"/>
      </w:pPr>
      <w:r>
        <w:tab/>
      </w:r>
      <w:bookmarkStart w:id="25" w:name="_Toc317090320"/>
      <w:bookmarkStart w:id="26" w:name="_Toc317510520"/>
      <w:r>
        <w:t>47</w:t>
      </w:r>
      <w:r>
        <w:tab/>
        <w:t>Sentencing Amendment (Community Correction Reform) Act 2011</w:t>
      </w:r>
      <w:bookmarkEnd w:id="25"/>
      <w:bookmarkEnd w:id="26"/>
    </w:p>
    <w:p w:rsidR="00137721" w:rsidRDefault="00137721" w:rsidP="00137721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9F7C9A">
        <w:t>.</w:t>
      </w:r>
      <w:r>
        <w:t>4</w:t>
      </w:r>
      <w:r>
        <w:tab/>
        <w:t xml:space="preserve">In the Schedule, in item 6.2, for "for the definition" </w:t>
      </w:r>
      <w:r w:rsidRPr="009F7C9A">
        <w:rPr>
          <w:b/>
        </w:rPr>
        <w:t>substitute</w:t>
      </w:r>
      <w:r>
        <w:t xml:space="preserve"> "in the definition".</w:t>
      </w:r>
    </w:p>
    <w:p w:rsidR="007B1ACF" w:rsidRPr="007B1ACF" w:rsidRDefault="007B1ACF" w:rsidP="007B1ACF"/>
    <w:sectPr w:rsidR="007B1ACF" w:rsidRPr="007B1ACF" w:rsidSect="000278D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82C96"/>
    <w:rsid w:val="000278DA"/>
    <w:rsid w:val="000E7DCF"/>
    <w:rsid w:val="00137721"/>
    <w:rsid w:val="001828D0"/>
    <w:rsid w:val="001C1555"/>
    <w:rsid w:val="002E282D"/>
    <w:rsid w:val="003429F9"/>
    <w:rsid w:val="003A5774"/>
    <w:rsid w:val="00436C83"/>
    <w:rsid w:val="00467856"/>
    <w:rsid w:val="0047708A"/>
    <w:rsid w:val="004E0552"/>
    <w:rsid w:val="00535D9A"/>
    <w:rsid w:val="00682C96"/>
    <w:rsid w:val="00750F0F"/>
    <w:rsid w:val="007B1ACF"/>
    <w:rsid w:val="008C7B19"/>
    <w:rsid w:val="008D11B5"/>
    <w:rsid w:val="00957038"/>
    <w:rsid w:val="00966FCF"/>
    <w:rsid w:val="00972B36"/>
    <w:rsid w:val="00A031F2"/>
    <w:rsid w:val="00AB448E"/>
    <w:rsid w:val="00AF4E26"/>
    <w:rsid w:val="00B86C6B"/>
    <w:rsid w:val="00C93017"/>
    <w:rsid w:val="00DD3D38"/>
    <w:rsid w:val="00DD60F3"/>
    <w:rsid w:val="00D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82C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2C96"/>
    <w:pPr>
      <w:spacing w:before="120"/>
      <w:outlineLvl w:val="2"/>
    </w:pPr>
    <w:rPr>
      <w:b/>
      <w:sz w:val="24"/>
      <w:szCs w:val="24"/>
    </w:rPr>
  </w:style>
  <w:style w:type="paragraph" w:customStyle="1" w:styleId="DraftDefinition2">
    <w:name w:val="Draft Definition 2"/>
    <w:next w:val="Normal"/>
    <w:rsid w:val="00682C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82C96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682C96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682C9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682C96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997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2012-06-18T05:55:00Z</cp:lastPrinted>
  <dcterms:created xsi:type="dcterms:W3CDTF">2012-06-26T02:32:00Z</dcterms:created>
  <dcterms:modified xsi:type="dcterms:W3CDTF">2012-06-26T04:27:00Z</dcterms:modified>
</cp:coreProperties>
</file>