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8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17B68" w:rsidRDefault="00417B68">
      <w:pPr>
        <w:rPr>
          <w:b/>
          <w:sz w:val="24"/>
        </w:rPr>
      </w:pPr>
    </w:p>
    <w:p w:rsidR="00417B68" w:rsidRDefault="00417B68">
      <w:pPr>
        <w:rPr>
          <w:b/>
          <w:sz w:val="24"/>
        </w:rPr>
      </w:pPr>
    </w:p>
    <w:p w:rsidR="00417B68" w:rsidRDefault="005D1BB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Constitution Act 1975</w:t>
      </w:r>
    </w:p>
    <w:bookmarkEnd w:id="0"/>
    <w:p w:rsidR="00417B68" w:rsidRDefault="00417B68">
      <w:pPr>
        <w:tabs>
          <w:tab w:val="left" w:pos="2835"/>
          <w:tab w:val="right" w:pos="3060"/>
        </w:tabs>
        <w:rPr>
          <w:b/>
          <w:sz w:val="24"/>
        </w:rPr>
      </w:pPr>
    </w:p>
    <w:p w:rsidR="00417B6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D1BB1">
        <w:rPr>
          <w:b/>
          <w:sz w:val="24"/>
        </w:rPr>
        <w:t>Retrospective Commencement</w:t>
      </w:r>
    </w:p>
    <w:bookmarkEnd w:id="1"/>
    <w:p w:rsidR="00417B68" w:rsidRDefault="00417B68">
      <w:pPr>
        <w:tabs>
          <w:tab w:val="left" w:pos="2835"/>
          <w:tab w:val="right" w:pos="3060"/>
        </w:tabs>
        <w:rPr>
          <w:b/>
          <w:sz w:val="24"/>
        </w:rPr>
      </w:pPr>
    </w:p>
    <w:p w:rsidR="00417B6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D1BB1">
        <w:rPr>
          <w:b/>
          <w:sz w:val="24"/>
        </w:rPr>
        <w:t>201</w:t>
      </w:r>
    </w:p>
    <w:bookmarkEnd w:id="2"/>
    <w:p w:rsidR="00417B68" w:rsidRDefault="00417B68">
      <w:pPr>
        <w:pBdr>
          <w:bottom w:val="single" w:sz="6" w:space="1" w:color="auto"/>
        </w:pBdr>
        <w:rPr>
          <w:sz w:val="24"/>
        </w:rPr>
      </w:pPr>
    </w:p>
    <w:p w:rsidR="00417B68" w:rsidRDefault="00417B68">
      <w:pPr>
        <w:rPr>
          <w:sz w:val="24"/>
        </w:rPr>
      </w:pPr>
    </w:p>
    <w:p w:rsidR="00FB4E2D" w:rsidRDefault="00FB4E2D" w:rsidP="00FB4E2D">
      <w:pPr>
        <w:rPr>
          <w:sz w:val="24"/>
        </w:rPr>
      </w:pPr>
      <w:r>
        <w:rPr>
          <w:sz w:val="24"/>
        </w:rPr>
        <w:t xml:space="preserve">The amendment </w:t>
      </w:r>
      <w:r w:rsidR="00643933">
        <w:rPr>
          <w:sz w:val="24"/>
        </w:rPr>
        <w:t>made to</w:t>
      </w:r>
      <w:r>
        <w:rPr>
          <w:sz w:val="24"/>
        </w:rPr>
        <w:t xml:space="preserve"> section 83 of the </w:t>
      </w:r>
      <w:r>
        <w:rPr>
          <w:b/>
          <w:sz w:val="24"/>
        </w:rPr>
        <w:t>Constitution Act 1975</w:t>
      </w:r>
      <w:r>
        <w:rPr>
          <w:sz w:val="24"/>
        </w:rPr>
        <w:t xml:space="preserve"> by section 5 of the </w:t>
      </w:r>
      <w:r>
        <w:rPr>
          <w:b/>
          <w:sz w:val="24"/>
        </w:rPr>
        <w:t>Integrity Legislation Amendment Act 2013</w:t>
      </w:r>
      <w:r>
        <w:rPr>
          <w:sz w:val="24"/>
        </w:rPr>
        <w:t>, No. </w:t>
      </w:r>
      <w:r w:rsidR="003C6E59">
        <w:rPr>
          <w:sz w:val="24"/>
        </w:rPr>
        <w:t>28</w:t>
      </w:r>
      <w:r>
        <w:rPr>
          <w:sz w:val="24"/>
        </w:rPr>
        <w:t>/2013 is taken to have come into operation on 1 January 2013.</w:t>
      </w:r>
    </w:p>
    <w:p w:rsidR="00FB4E2D" w:rsidRDefault="00FB4E2D" w:rsidP="00FB4E2D">
      <w:pPr>
        <w:rPr>
          <w:sz w:val="24"/>
        </w:rPr>
      </w:pPr>
      <w:r>
        <w:rPr>
          <w:sz w:val="24"/>
        </w:rPr>
        <w:t>Section 5 reads as follows:</w:t>
      </w:r>
    </w:p>
    <w:p w:rsidR="00417B68" w:rsidRDefault="00417B68">
      <w:pPr>
        <w:rPr>
          <w:sz w:val="24"/>
        </w:rPr>
      </w:pPr>
    </w:p>
    <w:p w:rsidR="00FB4E2D" w:rsidRDefault="00FB4E2D" w:rsidP="00FB4E2D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50950936"/>
      <w:bookmarkStart w:id="4" w:name="_Toc351031936"/>
      <w:r>
        <w:t>5</w:t>
      </w:r>
      <w:r>
        <w:tab/>
        <w:t>Constitution Act 1975—</w:t>
      </w:r>
      <w:proofErr w:type="gramStart"/>
      <w:r w:rsidRPr="00A846E0">
        <w:t>As</w:t>
      </w:r>
      <w:proofErr w:type="gramEnd"/>
      <w:r w:rsidRPr="00A846E0">
        <w:t xml:space="preserve"> to pensions of Judges of the Supreme Court and their partners and children</w:t>
      </w:r>
      <w:bookmarkEnd w:id="3"/>
      <w:bookmarkEnd w:id="4"/>
    </w:p>
    <w:p w:rsidR="00FB4E2D" w:rsidRDefault="00FB4E2D" w:rsidP="00FB4E2D">
      <w:pPr>
        <w:pStyle w:val="BodySectionSub"/>
      </w:pPr>
      <w:r>
        <w:t>After section 83(6</w:t>
      </w:r>
      <w:proofErr w:type="gramStart"/>
      <w:r>
        <w:t>)(</w:t>
      </w:r>
      <w:proofErr w:type="gramEnd"/>
      <w:r>
        <w:t xml:space="preserve">ac) of the </w:t>
      </w:r>
      <w:r w:rsidRPr="002A3E59">
        <w:rPr>
          <w:b/>
        </w:rPr>
        <w:t>Constitution Act 1975 insert</w:t>
      </w:r>
      <w:r>
        <w:t>—</w:t>
      </w:r>
    </w:p>
    <w:p w:rsidR="00FB4E2D" w:rsidRDefault="00FB4E2D" w:rsidP="00FB4E2D">
      <w:pPr>
        <w:pStyle w:val="AmendHeading1"/>
        <w:tabs>
          <w:tab w:val="right" w:pos="1701"/>
        </w:tabs>
        <w:ind w:left="1871" w:hanging="1871"/>
      </w:pPr>
      <w:r>
        <w:tab/>
      </w:r>
      <w:r w:rsidRPr="002A3E59">
        <w:t>"(ad)</w:t>
      </w:r>
      <w:r>
        <w:tab/>
        <w:t xml:space="preserve">if any Judge of the Court was immediately prior to his or her appointment the Commissioner within the meaning of the </w:t>
      </w:r>
      <w:r w:rsidRPr="0065747B">
        <w:rPr>
          <w:b/>
        </w:rPr>
        <w:t>Independent Broad-based Anti-corruption Commission Act 2011</w:t>
      </w:r>
      <w:r>
        <w:t xml:space="preserve"> </w:t>
      </w:r>
      <w:r w:rsidRPr="002A3E59">
        <w:t>or the</w:t>
      </w:r>
      <w:r>
        <w:t xml:space="preserve"> Inspector within the meaning of the </w:t>
      </w:r>
      <w:r w:rsidRPr="002642B0">
        <w:rPr>
          <w:b/>
        </w:rPr>
        <w:t>Victorian Inspectorate Act</w:t>
      </w:r>
      <w:r>
        <w:rPr>
          <w:b/>
        </w:rPr>
        <w:t xml:space="preserve"> 2011</w:t>
      </w:r>
      <w:r>
        <w:t>, his or her service as Commissioner or Inspector, as the case requires, shall count as service in the office of Judge of the Court;".</w:t>
      </w:r>
    </w:p>
    <w:p w:rsidR="00FB4E2D" w:rsidRDefault="00FB4E2D">
      <w:pPr>
        <w:rPr>
          <w:sz w:val="24"/>
        </w:rPr>
      </w:pPr>
    </w:p>
    <w:sectPr w:rsidR="00FB4E2D" w:rsidSect="00417B6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D1BB1"/>
    <w:rsid w:val="000E7DCF"/>
    <w:rsid w:val="001468B8"/>
    <w:rsid w:val="003C6E59"/>
    <w:rsid w:val="00417B68"/>
    <w:rsid w:val="005677A8"/>
    <w:rsid w:val="005D1BB1"/>
    <w:rsid w:val="00643933"/>
    <w:rsid w:val="007A650D"/>
    <w:rsid w:val="00C512BF"/>
    <w:rsid w:val="00D173E7"/>
    <w:rsid w:val="00FB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B6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1">
    <w:name w:val="Amend. Heading 1"/>
    <w:basedOn w:val="Normal"/>
    <w:next w:val="Normal"/>
    <w:rsid w:val="00FB4E2D"/>
    <w:pPr>
      <w:spacing w:before="120"/>
    </w:pPr>
    <w:rPr>
      <w:sz w:val="24"/>
    </w:rPr>
  </w:style>
  <w:style w:type="paragraph" w:customStyle="1" w:styleId="BodySectionSub">
    <w:name w:val="Body Section (Sub)"/>
    <w:next w:val="Normal"/>
    <w:rsid w:val="00FB4E2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B4E2D"/>
    <w:pPr>
      <w:spacing w:before="120"/>
      <w:outlineLvl w:val="2"/>
    </w:pPr>
    <w:rPr>
      <w:b/>
      <w:sz w:val="24"/>
      <w:szCs w:val="24"/>
    </w:rPr>
  </w:style>
  <w:style w:type="paragraph" w:customStyle="1" w:styleId="ShoulderReference">
    <w:name w:val="Shoulder Reference"/>
    <w:next w:val="Normal"/>
    <w:rsid w:val="00FB4E2D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752</Characters>
  <Application>Microsoft Office Word</Application>
  <DocSecurity>0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2013-05-09T01:40:00Z</cp:lastPrinted>
  <dcterms:created xsi:type="dcterms:W3CDTF">2013-05-15T01:49:00Z</dcterms:created>
  <dcterms:modified xsi:type="dcterms:W3CDTF">2013-05-15T01:49:00Z</dcterms:modified>
</cp:coreProperties>
</file>