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01DE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501DE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CITY OF GREATER GEELONG AMENDMENT BILL 2017</w:t>
      </w:r>
    </w:p>
    <w:p w:rsidR="00712B9B" w:rsidRPr="00501DE3" w:rsidRDefault="00501DE3" w:rsidP="00501DE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01DE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Morris)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E7027" w:rsidP="002E7027">
      <w:pPr>
        <w:tabs>
          <w:tab w:val="clear" w:pos="720"/>
          <w:tab w:val="left" w:pos="1134"/>
        </w:tabs>
        <w:ind w:left="1134" w:hanging="1134"/>
      </w:pPr>
      <w:bookmarkStart w:id="5" w:name="cpStart"/>
      <w:bookmarkEnd w:id="5"/>
      <w:r>
        <w:t>1.</w:t>
      </w:r>
      <w:r>
        <w:tab/>
      </w:r>
      <w:r w:rsidR="00C43CA0">
        <w:t>Clause 5, lines 10 to 22, omit all words and expressions on these lines and insert—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1135" w:hanging="1135"/>
      </w:pPr>
      <w:r>
        <w:tab/>
        <w:t>"(1)</w:t>
      </w:r>
      <w:r>
        <w:tab/>
      </w:r>
      <w:proofErr w:type="gramStart"/>
      <w:r>
        <w:t>From</w:t>
      </w:r>
      <w:proofErr w:type="gramEnd"/>
      <w:r>
        <w:t xml:space="preserve"> the general election, to be held in October 2017, the Council </w:t>
      </w:r>
      <w:r>
        <w:tab/>
        <w:t>consists of—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</w: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Mayor elected to represent the City of Greater Geelong </w:t>
      </w:r>
      <w:r>
        <w:tab/>
      </w:r>
      <w:r>
        <w:tab/>
      </w:r>
      <w:r>
        <w:tab/>
        <w:t xml:space="preserve">as a representative of the municipal district as a whole; </w:t>
      </w:r>
      <w:r>
        <w:tab/>
      </w:r>
      <w:r>
        <w:tab/>
      </w:r>
      <w:r>
        <w:tab/>
        <w:t>and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76" w:hanging="2270"/>
      </w:pPr>
      <w:r>
        <w:tab/>
      </w:r>
      <w:r>
        <w:tab/>
        <w:t>(b)</w:t>
      </w:r>
      <w:r>
        <w:tab/>
      </w:r>
      <w:proofErr w:type="gramStart"/>
      <w:r>
        <w:t>a</w:t>
      </w:r>
      <w:proofErr w:type="gramEnd"/>
      <w:r>
        <w:t xml:space="preserve"> Deputy Mayor elected to represent the City of Greater </w:t>
      </w:r>
      <w:r>
        <w:tab/>
      </w:r>
      <w:r w:rsidRPr="00C43CA0">
        <w:t>Geelong as</w:t>
      </w:r>
      <w:r>
        <w:t xml:space="preserve"> a representative of the municipal district as a  </w:t>
      </w:r>
      <w:r>
        <w:tab/>
        <w:t>whole; and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</w:r>
      <w:r>
        <w:tab/>
        <w:t>(c)</w:t>
      </w:r>
      <w:r>
        <w:tab/>
        <w:t xml:space="preserve">9 Councillors elected to represent 3 individual wards, </w:t>
      </w:r>
      <w:r>
        <w:tab/>
      </w:r>
      <w:r>
        <w:tab/>
      </w:r>
      <w:r>
        <w:tab/>
      </w:r>
      <w:r>
        <w:tab/>
        <w:t xml:space="preserve">with </w:t>
      </w:r>
      <w:r w:rsidR="00B36C85">
        <w:tab/>
      </w:r>
      <w:r>
        <w:t>each ward being represented by 3 Councillors.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1135" w:hanging="1135"/>
      </w:pPr>
      <w:r>
        <w:tab/>
        <w:t>(2)</w:t>
      </w:r>
      <w:r>
        <w:tab/>
        <w:t>The Mayor and the Deputy Mayor are Councillors of the Council.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1136" w:hanging="1136"/>
      </w:pPr>
      <w:r>
        <w:tab/>
        <w:t>(3)</w:t>
      </w:r>
      <w:r>
        <w:tab/>
        <w:t xml:space="preserve">The constitution of the Council as specified in subsection (1) and </w:t>
      </w:r>
      <w:r>
        <w:tab/>
        <w:t>(2)—</w:t>
      </w:r>
    </w:p>
    <w:p w:rsidR="00C43CA0" w:rsidRDefault="00B36C85">
      <w:pPr>
        <w:tabs>
          <w:tab w:val="clear" w:pos="720"/>
          <w:tab w:val="left" w:pos="1134"/>
          <w:tab w:val="left" w:pos="2268"/>
          <w:tab w:val="left" w:pos="3402"/>
        </w:tabs>
        <w:ind w:left="1135" w:hanging="1135"/>
      </w:pPr>
      <w:r>
        <w:tab/>
      </w:r>
      <w:r w:rsidR="00C43CA0">
        <w:tab/>
      </w:r>
      <w:r w:rsidR="00C43CA0">
        <w:tab/>
        <w:t>(a)</w:t>
      </w:r>
      <w:r w:rsidR="00C43CA0">
        <w:tab/>
        <w:t>may be altered as specified in section 9(2); and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</w:r>
      <w:r>
        <w:tab/>
        <w:t>(b)</w:t>
      </w:r>
      <w:r>
        <w:tab/>
      </w:r>
      <w:proofErr w:type="gramStart"/>
      <w:r>
        <w:t>applies</w:t>
      </w:r>
      <w:proofErr w:type="gramEnd"/>
      <w:r>
        <w:t xml:space="preserve"> until an alteration ins made as specified in section </w:t>
      </w:r>
      <w:r>
        <w:tab/>
      </w:r>
      <w:r>
        <w:tab/>
      </w:r>
      <w:r>
        <w:tab/>
      </w:r>
      <w:r>
        <w:tab/>
        <w:t>9(2).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  <w:t>(4)</w:t>
      </w:r>
      <w:r>
        <w:tab/>
        <w:t>The boundaries of the wards referred to in subsection (1</w:t>
      </w:r>
      <w:proofErr w:type="gramStart"/>
      <w:r>
        <w:t>)(</w:t>
      </w:r>
      <w:proofErr w:type="gramEnd"/>
      <w:r>
        <w:t>c) are to be determined by the Victorian Electoral Commission and reviewed by the Commission from time to time.".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2.</w:t>
      </w:r>
      <w:r>
        <w:tab/>
        <w:t>Clause 6, omit this clause.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3.</w:t>
      </w:r>
      <w:r>
        <w:tab/>
        <w:t>Clause 7, omit this clause.</w:t>
      </w:r>
    </w:p>
    <w:p w:rsidR="00C43CA0" w:rsidRDefault="00C43CA0" w:rsidP="00C43CA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>4.</w:t>
      </w:r>
      <w:r>
        <w:tab/>
        <w:t>Clause 8, omit this clause.</w:t>
      </w:r>
    </w:p>
    <w:p w:rsidR="00C43CA0" w:rsidRDefault="00C43CA0" w:rsidP="00550520">
      <w:pPr>
        <w:tabs>
          <w:tab w:val="clear" w:pos="720"/>
          <w:tab w:val="left" w:pos="1134"/>
          <w:tab w:val="left" w:pos="3402"/>
        </w:tabs>
        <w:ind w:left="1134" w:hanging="1134"/>
      </w:pPr>
      <w:r>
        <w:t>5.</w:t>
      </w:r>
      <w:r>
        <w:tab/>
        <w:t>Clause 9, lines 2 to 29 and page 7, lines 1 to 19, omit all words and expressions on these lines and insert—</w:t>
      </w:r>
    </w:p>
    <w:p w:rsidR="00C43CA0" w:rsidRDefault="00550520" w:rsidP="0055052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</w:pPr>
      <w:r>
        <w:tab/>
      </w:r>
      <w:r w:rsidR="00C43CA0">
        <w:t>"</w:t>
      </w:r>
      <w:r>
        <w:t xml:space="preserve">Section </w:t>
      </w:r>
      <w:proofErr w:type="gramStart"/>
      <w:r>
        <w:t>11C(</w:t>
      </w:r>
      <w:proofErr w:type="gramEnd"/>
      <w:r>
        <w:t xml:space="preserve">1) and (2) of the Principal Act are </w:t>
      </w:r>
      <w:r w:rsidRPr="00550520">
        <w:rPr>
          <w:b/>
        </w:rPr>
        <w:t>repealed</w:t>
      </w:r>
      <w:r w:rsidRPr="00550520">
        <w:t>."</w:t>
      </w:r>
      <w:r>
        <w:t>.</w:t>
      </w:r>
    </w:p>
    <w:p w:rsidR="00550520" w:rsidRDefault="00550520" w:rsidP="00550520">
      <w:pPr>
        <w:tabs>
          <w:tab w:val="clear" w:pos="720"/>
          <w:tab w:val="left" w:pos="1134"/>
          <w:tab w:val="left" w:pos="2268"/>
          <w:tab w:val="left" w:pos="3402"/>
        </w:tabs>
        <w:ind w:left="2268" w:hanging="2268"/>
        <w:jc w:val="center"/>
      </w:pPr>
    </w:p>
    <w:sectPr w:rsidR="00550520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27" w:rsidRDefault="002E7027">
      <w:r>
        <w:separator/>
      </w:r>
    </w:p>
  </w:endnote>
  <w:endnote w:type="continuationSeparator" w:id="0">
    <w:p w:rsidR="002E7027" w:rsidRDefault="002E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A3AA5" w:rsidP="002E70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27" w:rsidRDefault="00EA3AA5" w:rsidP="00157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70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DE3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027" w:rsidRDefault="002E7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27" w:rsidRPr="00501DE3" w:rsidRDefault="00501DE3">
    <w:pPr>
      <w:pStyle w:val="Footer"/>
      <w:rPr>
        <w:sz w:val="18"/>
      </w:rPr>
    </w:pPr>
    <w:r>
      <w:rPr>
        <w:sz w:val="18"/>
      </w:rPr>
      <w:t>581336OLAH-24/5/2017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27" w:rsidRDefault="002E7027">
      <w:r>
        <w:separator/>
      </w:r>
    </w:p>
  </w:footnote>
  <w:footnote w:type="continuationSeparator" w:id="0">
    <w:p w:rsidR="002E7027" w:rsidRDefault="002E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E3" w:rsidRDefault="00501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E3" w:rsidRDefault="00501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E3" w:rsidRDefault="00501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36"/>
    <w:docVar w:name="vActTitle" w:val="City of Greater Geelong Amendment Bill 2017"/>
    <w:docVar w:name="vBillNo" w:val="336"/>
    <w:docVar w:name="vBillTitle" w:val="City of Greater Geelong Amendment Bill 2017"/>
    <w:docVar w:name="vDocumentType" w:val=".HOUSEAMEND"/>
    <w:docVar w:name="vDraftNo" w:val="0"/>
    <w:docVar w:name="vDraftVers" w:val="House Print"/>
    <w:docVar w:name="vDraftVersion" w:val="20645 - Liberal Party-The Nationals (Opposition) (Mr Morris) - House Print Assembly"/>
    <w:docVar w:name="VersionNo" w:val="1"/>
    <w:docVar w:name="vFileName" w:val="20645 - Liberal Party-The Nationals (Opposition) (Mr Morris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45"/>
    <w:docVar w:name="vIsBrandNewVersion" w:val="No"/>
    <w:docVar w:name="vIsNewDocument" w:val="False"/>
    <w:docVar w:name="vLegCommission" w:val="0"/>
    <w:docVar w:name="vLenSectionNumber" w:val="3"/>
    <w:docVar w:name="vMinisterName" w:val="Mr Morris"/>
    <w:docVar w:name="vParliament" w:val="58"/>
    <w:docVar w:name="vPrevFileName" w:val="20645 - Liberal Party-The Nationals (Opposition) (Mr Morris) - House Print Assembly"/>
    <w:docVar w:name="vPrnOnSepLine" w:val="False"/>
    <w:docVar w:name="vSavedToLocal" w:val="No"/>
    <w:docVar w:name="vSession" w:val="1"/>
    <w:docVar w:name="vTRIMFileName" w:val="20645 - Liberal Party-The Nationals (Opposition) (Mr Morris) - House Print Assembly"/>
    <w:docVar w:name="vTRIMRecordNumber" w:val="D17/16920[v3]"/>
    <w:docVar w:name="vTxtAfter" w:val=" "/>
    <w:docVar w:name="vTxtBefore" w:val="Amendments to be moved by"/>
    <w:docVar w:name="vVersionDate" w:val="24/5/2017"/>
    <w:docVar w:name="vYear" w:val="2017"/>
  </w:docVars>
  <w:rsids>
    <w:rsidRoot w:val="00246F2F"/>
    <w:rsid w:val="00003CB4"/>
    <w:rsid w:val="00006198"/>
    <w:rsid w:val="00011608"/>
    <w:rsid w:val="00017203"/>
    <w:rsid w:val="00022430"/>
    <w:rsid w:val="000268CD"/>
    <w:rsid w:val="0004522E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1979"/>
    <w:rsid w:val="00212D09"/>
    <w:rsid w:val="002240B9"/>
    <w:rsid w:val="0022441F"/>
    <w:rsid w:val="00225DB3"/>
    <w:rsid w:val="00234D3A"/>
    <w:rsid w:val="002370C4"/>
    <w:rsid w:val="002409E6"/>
    <w:rsid w:val="002433B0"/>
    <w:rsid w:val="00246F2F"/>
    <w:rsid w:val="002475E7"/>
    <w:rsid w:val="00251FE9"/>
    <w:rsid w:val="00252658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7027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9725B"/>
    <w:rsid w:val="003B2B35"/>
    <w:rsid w:val="003B2C5C"/>
    <w:rsid w:val="003B42A0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1DE3"/>
    <w:rsid w:val="00503E5C"/>
    <w:rsid w:val="00504E50"/>
    <w:rsid w:val="0050552B"/>
    <w:rsid w:val="005108DF"/>
    <w:rsid w:val="005119EC"/>
    <w:rsid w:val="00514D9D"/>
    <w:rsid w:val="00521E18"/>
    <w:rsid w:val="00531476"/>
    <w:rsid w:val="005364BE"/>
    <w:rsid w:val="005366CC"/>
    <w:rsid w:val="0054414E"/>
    <w:rsid w:val="005444B8"/>
    <w:rsid w:val="005449C3"/>
    <w:rsid w:val="00550520"/>
    <w:rsid w:val="005511AC"/>
    <w:rsid w:val="00551C61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19DA"/>
    <w:rsid w:val="00672208"/>
    <w:rsid w:val="0068491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7DE5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8FA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36C85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3CA0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E3A4E"/>
    <w:rsid w:val="00CF1230"/>
    <w:rsid w:val="00D068ED"/>
    <w:rsid w:val="00D11C77"/>
    <w:rsid w:val="00D256E8"/>
    <w:rsid w:val="00D32D3C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A3AA5"/>
    <w:rsid w:val="00EC0275"/>
    <w:rsid w:val="00ED0B32"/>
    <w:rsid w:val="00EE793B"/>
    <w:rsid w:val="00F002CB"/>
    <w:rsid w:val="00F049CE"/>
    <w:rsid w:val="00F17F02"/>
    <w:rsid w:val="00F22DD3"/>
    <w:rsid w:val="00F31781"/>
    <w:rsid w:val="00F37FEE"/>
    <w:rsid w:val="00F44C24"/>
    <w:rsid w:val="00F63893"/>
    <w:rsid w:val="00F70206"/>
    <w:rsid w:val="00F732CC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E9C7DB-7485-4697-856B-50E5A71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E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01DE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01DE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01DE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01DE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01DE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01DE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01DE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01DE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01DE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01DE3"/>
    <w:pPr>
      <w:ind w:left="1871"/>
    </w:pPr>
  </w:style>
  <w:style w:type="paragraph" w:customStyle="1" w:styleId="Normal-Draft">
    <w:name w:val="Normal - Draft"/>
    <w:rsid w:val="00501D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01DE3"/>
    <w:pPr>
      <w:ind w:left="2381"/>
    </w:pPr>
  </w:style>
  <w:style w:type="paragraph" w:customStyle="1" w:styleId="AmendBody3">
    <w:name w:val="Amend. Body 3"/>
    <w:basedOn w:val="Normal-Draft"/>
    <w:next w:val="Normal"/>
    <w:rsid w:val="00501DE3"/>
    <w:pPr>
      <w:ind w:left="2892"/>
    </w:pPr>
  </w:style>
  <w:style w:type="paragraph" w:customStyle="1" w:styleId="AmendBody4">
    <w:name w:val="Amend. Body 4"/>
    <w:basedOn w:val="Normal-Draft"/>
    <w:next w:val="Normal"/>
    <w:rsid w:val="00501DE3"/>
    <w:pPr>
      <w:ind w:left="3402"/>
    </w:pPr>
  </w:style>
  <w:style w:type="paragraph" w:styleId="Header">
    <w:name w:val="header"/>
    <w:basedOn w:val="Normal"/>
    <w:rsid w:val="00501D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1DE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01DE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01DE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01DE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01DE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01DE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01DE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01DE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01DE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01DE3"/>
    <w:pPr>
      <w:suppressLineNumbers w:val="0"/>
    </w:pPr>
  </w:style>
  <w:style w:type="paragraph" w:customStyle="1" w:styleId="BodyParagraph">
    <w:name w:val="Body Paragraph"/>
    <w:next w:val="Normal"/>
    <w:rsid w:val="00501DE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01DE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01DE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01D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01D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01D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01DE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01DE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01DE3"/>
    <w:rPr>
      <w:caps w:val="0"/>
    </w:rPr>
  </w:style>
  <w:style w:type="paragraph" w:customStyle="1" w:styleId="Normal-Schedule">
    <w:name w:val="Normal - Schedule"/>
    <w:rsid w:val="00501DE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01DE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01DE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01DE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01D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01DE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01DE3"/>
  </w:style>
  <w:style w:type="paragraph" w:customStyle="1" w:styleId="Penalty">
    <w:name w:val="Penalty"/>
    <w:next w:val="Normal"/>
    <w:rsid w:val="00501DE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01DE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01DE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01DE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01DE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01DE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01DE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01DE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01DE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01DE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01DE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01DE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01DE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01DE3"/>
    <w:pPr>
      <w:suppressLineNumbers w:val="0"/>
    </w:pPr>
  </w:style>
  <w:style w:type="paragraph" w:customStyle="1" w:styleId="AutoNumber">
    <w:name w:val="Auto Number"/>
    <w:rsid w:val="00501DE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01DE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01DE3"/>
    <w:rPr>
      <w:vertAlign w:val="superscript"/>
    </w:rPr>
  </w:style>
  <w:style w:type="paragraph" w:styleId="EndnoteText">
    <w:name w:val="endnote text"/>
    <w:basedOn w:val="Normal"/>
    <w:semiHidden/>
    <w:rsid w:val="00501DE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01DE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01DE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01DE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01DE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01DE3"/>
    <w:pPr>
      <w:spacing w:after="120"/>
      <w:jc w:val="center"/>
    </w:pPr>
  </w:style>
  <w:style w:type="paragraph" w:styleId="MacroText">
    <w:name w:val="macro"/>
    <w:semiHidden/>
    <w:rsid w:val="0050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01DE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01DE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01DE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01DE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01DE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01DE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01DE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01DE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01DE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01DE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01DE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01DE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01DE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01DE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01DE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01DE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01DE3"/>
    <w:pPr>
      <w:suppressLineNumbers w:val="0"/>
    </w:pPr>
  </w:style>
  <w:style w:type="paragraph" w:customStyle="1" w:styleId="DraftHeading3">
    <w:name w:val="Draft Heading 3"/>
    <w:basedOn w:val="Normal"/>
    <w:next w:val="Normal"/>
    <w:rsid w:val="00501DE3"/>
    <w:pPr>
      <w:suppressLineNumbers w:val="0"/>
    </w:pPr>
  </w:style>
  <w:style w:type="paragraph" w:customStyle="1" w:styleId="DraftHeading4">
    <w:name w:val="Draft Heading 4"/>
    <w:basedOn w:val="Normal"/>
    <w:next w:val="Normal"/>
    <w:rsid w:val="00501DE3"/>
    <w:pPr>
      <w:suppressLineNumbers w:val="0"/>
    </w:pPr>
  </w:style>
  <w:style w:type="paragraph" w:customStyle="1" w:styleId="DraftHeading5">
    <w:name w:val="Draft Heading 5"/>
    <w:basedOn w:val="Normal"/>
    <w:next w:val="Normal"/>
    <w:rsid w:val="00501DE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01DE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01DE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01DE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01DE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01DE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01DE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01DE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01DE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01DE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01DE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01DE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01DE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01DE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01DE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01DE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01DE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01DE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01DE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01DE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01DE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01DE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01DE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01DE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01DE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01DE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01DE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01DE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01DE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01DE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1DE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01DE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Greater Geelong Amendment Bill 2017</vt:lpstr>
    </vt:vector>
  </TitlesOfParts>
  <Manager>Information Systems</Manager>
  <Company>OCPC, Victoria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Greater Geelong Amendment Bill 2017</dc:title>
  <dc:subject>OCPC Word Template Development</dc:subject>
  <dc:creator>63</dc:creator>
  <cp:keywords>Formats, House Amendments</cp:keywords>
  <dc:description>OCPC-VIC, Word 2000 VBA, Release 2</dc:description>
  <cp:lastModifiedBy>Kate Murray</cp:lastModifiedBy>
  <cp:revision>2</cp:revision>
  <cp:lastPrinted>2017-05-24T02:28:00Z</cp:lastPrinted>
  <dcterms:created xsi:type="dcterms:W3CDTF">2017-05-24T05:44:00Z</dcterms:created>
  <dcterms:modified xsi:type="dcterms:W3CDTF">2017-05-24T05:44:00Z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247015</vt:i4>
  </property>
  <property fmtid="{D5CDD505-2E9C-101B-9397-08002B2CF9AE}" pid="3" name="DocSubFolderNumber">
    <vt:lpwstr>S16/2067</vt:lpwstr>
  </property>
</Properties>
</file>