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59D1">
        <w:rPr>
          <w:b/>
          <w:sz w:val="24"/>
        </w:rPr>
        <w:t>112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9D5F4D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7"/>
      <w:r>
        <w:t>45</w:t>
      </w:r>
      <w:r>
        <w:tab/>
        <w:t>Indexation of threshold amount for excluded building work</w:t>
      </w:r>
      <w:bookmarkEnd w:id="3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9B2656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8"/>
      <w:r>
        <w:t>46</w:t>
      </w:r>
      <w:r>
        <w:tab/>
        <w:t>Maximum adjusted growth areas infrastructure contribution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256396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/>
    <w:p w:rsidR="001159D1" w:rsidRDefault="001159D1" w:rsidP="001159D1"/>
    <w:p w:rsidR="001159D1" w:rsidRDefault="001159D1" w:rsidP="001159D1"/>
    <w:p w:rsidR="001159D1" w:rsidRPr="001159D1" w:rsidRDefault="001159D1" w:rsidP="001159D1"/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5" w:name="_Toc449090509"/>
      <w:r>
        <w:t>47</w:t>
      </w:r>
      <w:r>
        <w:tab/>
        <w:t>Adjusted deferred amount of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256396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E7DCF"/>
    <w:rsid w:val="001159D1"/>
    <w:rsid w:val="00256396"/>
    <w:rsid w:val="002853F6"/>
    <w:rsid w:val="005A1914"/>
    <w:rsid w:val="007609C9"/>
    <w:rsid w:val="00947AF3"/>
    <w:rsid w:val="009B2656"/>
    <w:rsid w:val="009D5F4D"/>
    <w:rsid w:val="00AB4436"/>
    <w:rsid w:val="00AB469D"/>
    <w:rsid w:val="00B061C1"/>
    <w:rsid w:val="00BF1A21"/>
    <w:rsid w:val="00F4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4782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2016-06-10T00:22:00Z</cp:lastPrinted>
  <dcterms:created xsi:type="dcterms:W3CDTF">2016-06-28T02:13:00Z</dcterms:created>
  <dcterms:modified xsi:type="dcterms:W3CDTF">2016-06-28T02:13:00Z</dcterms:modified>
</cp:coreProperties>
</file>