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A9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29A9" w:rsidRDefault="008529A9">
      <w:pPr>
        <w:rPr>
          <w:b/>
          <w:sz w:val="24"/>
        </w:rPr>
      </w:pPr>
    </w:p>
    <w:p w:rsidR="008529A9" w:rsidRDefault="008529A9">
      <w:pPr>
        <w:rPr>
          <w:b/>
          <w:sz w:val="24"/>
        </w:rPr>
      </w:pPr>
    </w:p>
    <w:p w:rsidR="008529A9" w:rsidRDefault="00235BE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C55F77" w:rsidRPr="00C55F77">
        <w:rPr>
          <w:b/>
          <w:sz w:val="24"/>
        </w:rPr>
        <w:t>Victorian Inspectorate Act 2011</w:t>
      </w:r>
    </w:p>
    <w:bookmarkEnd w:id="1"/>
    <w:p w:rsidR="008529A9" w:rsidRDefault="008529A9">
      <w:pPr>
        <w:tabs>
          <w:tab w:val="left" w:pos="2835"/>
          <w:tab w:val="right" w:pos="3060"/>
        </w:tabs>
        <w:rPr>
          <w:b/>
          <w:sz w:val="24"/>
        </w:rPr>
      </w:pPr>
    </w:p>
    <w:p w:rsidR="008529A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235BE4">
        <w:rPr>
          <w:b/>
          <w:sz w:val="24"/>
        </w:rPr>
        <w:t>Correction</w:t>
      </w:r>
    </w:p>
    <w:bookmarkEnd w:id="2"/>
    <w:p w:rsidR="008529A9" w:rsidRDefault="008529A9">
      <w:pPr>
        <w:tabs>
          <w:tab w:val="left" w:pos="2835"/>
          <w:tab w:val="right" w:pos="3060"/>
        </w:tabs>
        <w:rPr>
          <w:b/>
          <w:sz w:val="24"/>
        </w:rPr>
      </w:pPr>
    </w:p>
    <w:p w:rsidR="008529A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C55F77">
        <w:rPr>
          <w:b/>
          <w:sz w:val="24"/>
        </w:rPr>
        <w:t>0</w:t>
      </w:r>
      <w:r w:rsidR="003D0546">
        <w:rPr>
          <w:b/>
          <w:sz w:val="24"/>
        </w:rPr>
        <w:t>32</w:t>
      </w:r>
    </w:p>
    <w:bookmarkEnd w:id="3"/>
    <w:p w:rsidR="008529A9" w:rsidRDefault="008529A9">
      <w:pPr>
        <w:pBdr>
          <w:bottom w:val="single" w:sz="6" w:space="1" w:color="auto"/>
        </w:pBdr>
        <w:rPr>
          <w:sz w:val="24"/>
        </w:rPr>
      </w:pPr>
    </w:p>
    <w:p w:rsidR="007F65BB" w:rsidRDefault="007F65BB" w:rsidP="00C55F77">
      <w:pPr>
        <w:rPr>
          <w:sz w:val="24"/>
        </w:rPr>
      </w:pPr>
    </w:p>
    <w:p w:rsidR="007F65BB" w:rsidRDefault="00C925E2" w:rsidP="00C55F77">
      <w:pPr>
        <w:rPr>
          <w:sz w:val="24"/>
        </w:rPr>
      </w:pPr>
      <w:r>
        <w:rPr>
          <w:sz w:val="24"/>
        </w:rPr>
        <w:t xml:space="preserve">In section </w:t>
      </w:r>
      <w:r w:rsidR="00DF3736">
        <w:rPr>
          <w:sz w:val="24"/>
        </w:rPr>
        <w:t>3</w:t>
      </w:r>
      <w:r w:rsidR="00C55F77">
        <w:rPr>
          <w:sz w:val="24"/>
        </w:rPr>
        <w:t>(1)</w:t>
      </w:r>
      <w:r>
        <w:rPr>
          <w:sz w:val="24"/>
        </w:rPr>
        <w:t xml:space="preserve">, </w:t>
      </w:r>
      <w:r w:rsidR="00C55F77">
        <w:rPr>
          <w:sz w:val="24"/>
        </w:rPr>
        <w:t xml:space="preserve">in the definition of </w:t>
      </w:r>
      <w:r w:rsidR="00C55F77">
        <w:rPr>
          <w:b/>
          <w:i/>
          <w:sz w:val="24"/>
        </w:rPr>
        <w:t>coercive power</w:t>
      </w:r>
      <w:r w:rsidR="00C55F77">
        <w:rPr>
          <w:sz w:val="24"/>
        </w:rPr>
        <w:t xml:space="preserve">, </w:t>
      </w:r>
      <w:r w:rsidR="007F65BB">
        <w:rPr>
          <w:sz w:val="24"/>
        </w:rPr>
        <w:t>for paragraph (c) substitute:</w:t>
      </w:r>
    </w:p>
    <w:p w:rsidR="00C55F77" w:rsidRDefault="00C55F77" w:rsidP="00C55F77">
      <w:pPr>
        <w:pStyle w:val="DraftHeading4"/>
        <w:tabs>
          <w:tab w:val="right" w:pos="2268"/>
        </w:tabs>
        <w:ind w:left="2381" w:hanging="2381"/>
      </w:pPr>
      <w:r>
        <w:tab/>
        <w:t>(c)</w:t>
      </w:r>
      <w:r>
        <w:tab/>
      </w:r>
      <w:proofErr w:type="gramStart"/>
      <w:r>
        <w:t>in</w:t>
      </w:r>
      <w:proofErr w:type="gramEnd"/>
      <w:r>
        <w:t xml:space="preserve"> relation to the Chief Examiner or an Examiner—</w:t>
      </w:r>
    </w:p>
    <w:p w:rsidR="00C55F77" w:rsidRDefault="00C55F77" w:rsidP="00C55F77">
      <w:pPr>
        <w:pStyle w:val="DraftHeading5"/>
        <w:tabs>
          <w:tab w:val="right" w:pos="2778"/>
        </w:tabs>
        <w:ind w:left="2891" w:hanging="2891"/>
      </w:pPr>
      <w:r>
        <w:tab/>
        <w:t>(i)</w:t>
      </w:r>
      <w:r>
        <w:tab/>
      </w:r>
      <w:proofErr w:type="gramStart"/>
      <w:r>
        <w:t>the</w:t>
      </w:r>
      <w:proofErr w:type="gramEnd"/>
      <w:r>
        <w:t xml:space="preserve"> power of the Chief Examiner to issue a witness summons under section 15 of the </w:t>
      </w:r>
      <w:r w:rsidRPr="00244A2C">
        <w:rPr>
          <w:b/>
        </w:rPr>
        <w:t>Major Crime (Investigative Powers) Act 2004</w:t>
      </w:r>
      <w:r>
        <w:t>;</w:t>
      </w:r>
    </w:p>
    <w:p w:rsidR="00C55F77" w:rsidRDefault="00C55F77" w:rsidP="00C55F77">
      <w:pPr>
        <w:pStyle w:val="DraftHeading5"/>
        <w:tabs>
          <w:tab w:val="right" w:pos="2778"/>
        </w:tabs>
        <w:ind w:left="2891" w:hanging="2891"/>
      </w:pPr>
      <w:r>
        <w:tab/>
        <w:t>(ii)</w:t>
      </w:r>
      <w:r>
        <w:tab/>
        <w:t xml:space="preserve">the power of the Chief Examiner to make an order under section 18 of the </w:t>
      </w:r>
      <w:r w:rsidRPr="00244A2C">
        <w:rPr>
          <w:b/>
        </w:rPr>
        <w:t>Major Crime (Investigative Powers) Act 2004</w:t>
      </w:r>
      <w:r>
        <w:t>;</w:t>
      </w:r>
    </w:p>
    <w:p w:rsidR="00C55F77" w:rsidRDefault="00C55F77" w:rsidP="00C55F77">
      <w:pPr>
        <w:pStyle w:val="AmendHeading3"/>
        <w:tabs>
          <w:tab w:val="right" w:pos="2778"/>
        </w:tabs>
        <w:ind w:left="2891" w:hanging="2891"/>
      </w:pPr>
      <w:r>
        <w:tab/>
      </w:r>
      <w:r w:rsidRPr="00733BD4">
        <w:t>(iii)</w:t>
      </w:r>
      <w:r>
        <w:tab/>
      </w:r>
      <w:proofErr w:type="gramStart"/>
      <w:r>
        <w:t>the</w:t>
      </w:r>
      <w:proofErr w:type="gramEnd"/>
      <w:r>
        <w:t xml:space="preserve"> power under section </w:t>
      </w:r>
      <w:proofErr w:type="spellStart"/>
      <w:r>
        <w:t>35A</w:t>
      </w:r>
      <w:proofErr w:type="spellEnd"/>
      <w:r>
        <w:t xml:space="preserve"> of the </w:t>
      </w:r>
      <w:r w:rsidRPr="00733BD4">
        <w:rPr>
          <w:b/>
        </w:rPr>
        <w:t>Major Crime (Investigative Powers) Act 2004</w:t>
      </w:r>
      <w:r>
        <w:t>;</w:t>
      </w:r>
    </w:p>
    <w:p w:rsidR="00C55F77" w:rsidRPr="00CB26DC" w:rsidRDefault="00C55F77" w:rsidP="00C55F77">
      <w:pPr>
        <w:pStyle w:val="DraftHeading5"/>
        <w:tabs>
          <w:tab w:val="right" w:pos="2778"/>
        </w:tabs>
        <w:ind w:left="2891" w:hanging="2891"/>
      </w:pPr>
      <w:r>
        <w:tab/>
        <w:t>(iv)</w:t>
      </w:r>
      <w:r>
        <w:tab/>
        <w:t xml:space="preserve">the power to require the production of documents or the giving of evidence at an examination under Part 4 of the </w:t>
      </w:r>
      <w:r w:rsidRPr="00244A2C">
        <w:rPr>
          <w:b/>
        </w:rPr>
        <w:t>Major Crime (Investigative Powers) Act 2004</w:t>
      </w:r>
      <w:r>
        <w:t>;</w:t>
      </w:r>
    </w:p>
    <w:p w:rsidR="007F65BB" w:rsidRDefault="007F65BB" w:rsidP="007F65BB">
      <w:pPr>
        <w:rPr>
          <w:sz w:val="24"/>
        </w:rPr>
      </w:pPr>
    </w:p>
    <w:p w:rsidR="007F65BB" w:rsidRDefault="007F65BB" w:rsidP="007F65BB">
      <w:pPr>
        <w:rPr>
          <w:sz w:val="24"/>
        </w:rPr>
      </w:pPr>
      <w:r>
        <w:rPr>
          <w:sz w:val="24"/>
        </w:rPr>
        <w:t xml:space="preserve">In section 3(1), in the definition of </w:t>
      </w:r>
      <w:r>
        <w:rPr>
          <w:b/>
          <w:i/>
          <w:sz w:val="24"/>
        </w:rPr>
        <w:t>coercive power</w:t>
      </w:r>
      <w:r>
        <w:rPr>
          <w:sz w:val="24"/>
        </w:rPr>
        <w:t>, for paragraph (e) substitute:</w:t>
      </w:r>
    </w:p>
    <w:p w:rsidR="007F65BB" w:rsidRDefault="007F65BB" w:rsidP="007F65BB">
      <w:pPr>
        <w:pStyle w:val="DraftHeading4"/>
        <w:tabs>
          <w:tab w:val="right" w:pos="2268"/>
        </w:tabs>
        <w:ind w:left="2381" w:hanging="2381"/>
      </w:pPr>
      <w:r w:rsidRPr="00D8195D">
        <w:tab/>
        <w:t>(e)</w:t>
      </w:r>
      <w:r w:rsidRPr="00D8195D">
        <w:tab/>
      </w:r>
      <w:proofErr w:type="gramStart"/>
      <w:r w:rsidRPr="00D8195D">
        <w:t>in</w:t>
      </w:r>
      <w:proofErr w:type="gramEnd"/>
      <w:r w:rsidRPr="00D8195D">
        <w:t xml:space="preserve"> relation to an investigating panel—</w:t>
      </w:r>
    </w:p>
    <w:p w:rsidR="007F65BB" w:rsidRDefault="007F65BB" w:rsidP="007F65BB">
      <w:pPr>
        <w:pStyle w:val="DraftHeading5"/>
        <w:tabs>
          <w:tab w:val="right" w:pos="2778"/>
        </w:tabs>
        <w:ind w:left="2891" w:hanging="2891"/>
      </w:pPr>
      <w:r w:rsidRPr="00D8195D">
        <w:tab/>
        <w:t>(i)</w:t>
      </w:r>
      <w:r w:rsidRPr="00D8195D">
        <w:tab/>
        <w:t xml:space="preserve">the power of an investigating panel to require the officer concerned to undergo a medical examination under section 57 of the </w:t>
      </w:r>
      <w:r w:rsidRPr="00D8195D">
        <w:rPr>
          <w:b/>
        </w:rPr>
        <w:t>Judicial Commission of Victoria Act</w:t>
      </w:r>
      <w:r>
        <w:rPr>
          <w:b/>
        </w:rPr>
        <w:t> </w:t>
      </w:r>
      <w:r w:rsidRPr="00D8195D">
        <w:rPr>
          <w:b/>
        </w:rPr>
        <w:t>2016</w:t>
      </w:r>
      <w:r w:rsidRPr="00D8195D">
        <w:t>; or</w:t>
      </w:r>
    </w:p>
    <w:p w:rsidR="007F65BB" w:rsidRPr="00D8195D" w:rsidRDefault="007F65BB" w:rsidP="007F65BB">
      <w:pPr>
        <w:pStyle w:val="AmendHeading3"/>
        <w:tabs>
          <w:tab w:val="right" w:pos="2778"/>
        </w:tabs>
        <w:ind w:left="2891" w:hanging="2891"/>
      </w:pPr>
      <w:r w:rsidRPr="00D8195D">
        <w:tab/>
        <w:t>(ii)</w:t>
      </w:r>
      <w:r w:rsidRPr="00D8195D">
        <w:tab/>
      </w:r>
      <w:proofErr w:type="gramStart"/>
      <w:r w:rsidRPr="00D8195D">
        <w:t>the</w:t>
      </w:r>
      <w:proofErr w:type="gramEnd"/>
      <w:r w:rsidRPr="00D8195D">
        <w:t xml:space="preserve"> power of an investigating pan</w:t>
      </w:r>
      <w:r>
        <w:t>el to require the production of </w:t>
      </w:r>
      <w:r w:rsidRPr="00D8195D">
        <w:t xml:space="preserve">any document or thing under section 69 of the </w:t>
      </w:r>
      <w:r w:rsidRPr="00D8195D">
        <w:rPr>
          <w:b/>
        </w:rPr>
        <w:t>Judicial Commission of Victoria Act 2016</w:t>
      </w:r>
      <w:r w:rsidRPr="00D8195D">
        <w:t>; or</w:t>
      </w:r>
    </w:p>
    <w:p w:rsidR="007F65BB" w:rsidRPr="00D8195D" w:rsidRDefault="007F65BB" w:rsidP="007F65BB">
      <w:pPr>
        <w:pStyle w:val="AmendHeading3"/>
        <w:tabs>
          <w:tab w:val="right" w:pos="2778"/>
        </w:tabs>
        <w:ind w:left="2891" w:hanging="2891"/>
      </w:pPr>
      <w:r w:rsidRPr="00D8195D">
        <w:tab/>
        <w:t>(iii)</w:t>
      </w:r>
      <w:r w:rsidRPr="00D8195D">
        <w:tab/>
      </w:r>
      <w:proofErr w:type="gramStart"/>
      <w:r w:rsidRPr="00D8195D">
        <w:t>the</w:t>
      </w:r>
      <w:proofErr w:type="gramEnd"/>
      <w:r w:rsidRPr="00D8195D">
        <w:t xml:space="preserve"> power of an investigating panel to issue a witness summons under section 70 of the </w:t>
      </w:r>
      <w:r w:rsidRPr="00D8195D">
        <w:rPr>
          <w:b/>
        </w:rPr>
        <w:t>Judicial Commission of Victoria Act 2016</w:t>
      </w:r>
      <w:r w:rsidRPr="00D8195D">
        <w:t>; or</w:t>
      </w:r>
    </w:p>
    <w:p w:rsidR="007F65BB" w:rsidRPr="00D8195D" w:rsidRDefault="007F65BB" w:rsidP="007F65BB">
      <w:pPr>
        <w:pStyle w:val="AmendHeading3"/>
        <w:tabs>
          <w:tab w:val="right" w:pos="2778"/>
        </w:tabs>
        <w:ind w:left="2891" w:hanging="2891"/>
      </w:pPr>
      <w:r w:rsidRPr="00D8195D">
        <w:tab/>
        <w:t>(iv)</w:t>
      </w:r>
      <w:r w:rsidRPr="00D8195D">
        <w:tab/>
      </w:r>
      <w:proofErr w:type="gramStart"/>
      <w:r w:rsidRPr="00D8195D">
        <w:t>the</w:t>
      </w:r>
      <w:proofErr w:type="gramEnd"/>
      <w:r w:rsidRPr="00D8195D">
        <w:t xml:space="preserve"> power of a member of an investigating panel to examine a person under oath or affirmation under section 78 of the </w:t>
      </w:r>
      <w:r w:rsidRPr="00D8195D">
        <w:rPr>
          <w:b/>
        </w:rPr>
        <w:t>Judicial Commission of Victoria Act 2016</w:t>
      </w:r>
      <w:r w:rsidRPr="00D8195D">
        <w:t>; or</w:t>
      </w:r>
    </w:p>
    <w:p w:rsidR="00C55F77" w:rsidRPr="00C55F77" w:rsidRDefault="007F65BB" w:rsidP="007F65BB">
      <w:pPr>
        <w:pStyle w:val="AmendHeading3"/>
        <w:tabs>
          <w:tab w:val="right" w:pos="2778"/>
        </w:tabs>
        <w:ind w:left="2891" w:hanging="2891"/>
      </w:pPr>
      <w:r w:rsidRPr="00D8195D">
        <w:tab/>
        <w:t>(v)</w:t>
      </w:r>
      <w:r w:rsidRPr="00D8195D">
        <w:tab/>
      </w:r>
      <w:proofErr w:type="gramStart"/>
      <w:r w:rsidRPr="00D8195D">
        <w:t>the</w:t>
      </w:r>
      <w:proofErr w:type="gramEnd"/>
      <w:r w:rsidRPr="00D8195D">
        <w:t xml:space="preserve"> power to apply for a search warrant under section 84 of the </w:t>
      </w:r>
      <w:r w:rsidRPr="00D8195D">
        <w:rPr>
          <w:b/>
        </w:rPr>
        <w:t>Judicial Commission of Victoria Act 2016</w:t>
      </w:r>
      <w:r>
        <w:t>;</w:t>
      </w:r>
    </w:p>
    <w:sectPr w:rsidR="00C55F77" w:rsidRPr="00C55F77" w:rsidSect="008529A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35BE4"/>
    <w:rsid w:val="00073B6D"/>
    <w:rsid w:val="000E7DCF"/>
    <w:rsid w:val="00235BE4"/>
    <w:rsid w:val="003D0546"/>
    <w:rsid w:val="005746F7"/>
    <w:rsid w:val="00734BD3"/>
    <w:rsid w:val="007F65BB"/>
    <w:rsid w:val="008529A9"/>
    <w:rsid w:val="00B87AAE"/>
    <w:rsid w:val="00C55F77"/>
    <w:rsid w:val="00C925E2"/>
    <w:rsid w:val="00DF3736"/>
    <w:rsid w:val="00E16A2E"/>
    <w:rsid w:val="00ED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9A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2">
    <w:name w:val="Amend. Heading 2"/>
    <w:basedOn w:val="Normal"/>
    <w:next w:val="Normal"/>
    <w:rsid w:val="00235BE4"/>
    <w:pPr>
      <w:spacing w:before="120"/>
    </w:pPr>
    <w:rPr>
      <w:sz w:val="24"/>
    </w:rPr>
  </w:style>
  <w:style w:type="paragraph" w:customStyle="1" w:styleId="AmendHeading3">
    <w:name w:val="Amend. Heading 3"/>
    <w:basedOn w:val="Normal"/>
    <w:next w:val="Normal"/>
    <w:rsid w:val="00235BE4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235BE4"/>
    <w:pPr>
      <w:spacing w:before="120"/>
    </w:pPr>
    <w:rPr>
      <w:sz w:val="24"/>
    </w:rPr>
  </w:style>
  <w:style w:type="paragraph" w:customStyle="1" w:styleId="DraftHeading4">
    <w:name w:val="Draft Heading 4"/>
    <w:basedOn w:val="Normal"/>
    <w:next w:val="Normal"/>
    <w:rsid w:val="00C55F77"/>
    <w:pPr>
      <w:spacing w:before="120"/>
    </w:pPr>
    <w:rPr>
      <w:sz w:val="24"/>
    </w:rPr>
  </w:style>
  <w:style w:type="paragraph" w:customStyle="1" w:styleId="DraftHeading5">
    <w:name w:val="Draft Heading 5"/>
    <w:basedOn w:val="Normal"/>
    <w:next w:val="Normal"/>
    <w:rsid w:val="00C55F77"/>
    <w:pPr>
      <w:spacing w:before="12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9A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2">
    <w:name w:val="Amend. Heading 2"/>
    <w:basedOn w:val="Normal"/>
    <w:next w:val="Normal"/>
    <w:rsid w:val="00235BE4"/>
    <w:pPr>
      <w:spacing w:before="120"/>
    </w:pPr>
    <w:rPr>
      <w:sz w:val="24"/>
    </w:rPr>
  </w:style>
  <w:style w:type="paragraph" w:customStyle="1" w:styleId="AmendHeading3">
    <w:name w:val="Amend. Heading 3"/>
    <w:basedOn w:val="Normal"/>
    <w:next w:val="Normal"/>
    <w:rsid w:val="00235BE4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235BE4"/>
    <w:pPr>
      <w:spacing w:before="120"/>
    </w:pPr>
    <w:rPr>
      <w:sz w:val="24"/>
    </w:rPr>
  </w:style>
  <w:style w:type="paragraph" w:customStyle="1" w:styleId="DraftHeading4">
    <w:name w:val="Draft Heading 4"/>
    <w:basedOn w:val="Normal"/>
    <w:next w:val="Normal"/>
    <w:rsid w:val="00C55F77"/>
    <w:pPr>
      <w:spacing w:before="120"/>
    </w:pPr>
    <w:rPr>
      <w:sz w:val="24"/>
    </w:rPr>
  </w:style>
  <w:style w:type="paragraph" w:customStyle="1" w:styleId="DraftHeading5">
    <w:name w:val="Draft Heading 5"/>
    <w:basedOn w:val="Normal"/>
    <w:next w:val="Normal"/>
    <w:rsid w:val="00C55F77"/>
    <w:pPr>
      <w:spacing w:before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1371</Characters>
  <Application>Microsoft Office Word</Application>
  <DocSecurity>0</DocSecurity>
  <Lines>52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2020-01-06T01:36:00Z</cp:lastPrinted>
  <dcterms:created xsi:type="dcterms:W3CDTF">2020-01-06T01:37:00Z</dcterms:created>
  <dcterms:modified xsi:type="dcterms:W3CDTF">2020-01-06T03:58:00Z</dcterms:modified>
</cp:coreProperties>
</file>