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431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14431" w:rsidRDefault="00614431">
      <w:pPr>
        <w:rPr>
          <w:b/>
          <w:sz w:val="24"/>
        </w:rPr>
      </w:pPr>
    </w:p>
    <w:p w:rsidR="00614431" w:rsidRDefault="00614431">
      <w:pPr>
        <w:rPr>
          <w:b/>
          <w:sz w:val="24"/>
        </w:rPr>
      </w:pPr>
    </w:p>
    <w:p w:rsidR="00614431" w:rsidRDefault="00286A6F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Melbourne City Link Act 1995</w:t>
      </w:r>
    </w:p>
    <w:bookmarkEnd w:id="0"/>
    <w:p w:rsidR="00614431" w:rsidRDefault="00614431">
      <w:pPr>
        <w:tabs>
          <w:tab w:val="left" w:pos="2835"/>
          <w:tab w:val="right" w:pos="3060"/>
        </w:tabs>
        <w:rPr>
          <w:b/>
          <w:sz w:val="24"/>
        </w:rPr>
      </w:pPr>
    </w:p>
    <w:p w:rsidR="00614431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86A6F">
        <w:rPr>
          <w:b/>
          <w:sz w:val="24"/>
        </w:rPr>
        <w:t>Retrospective Commencement</w:t>
      </w:r>
    </w:p>
    <w:bookmarkEnd w:id="1"/>
    <w:p w:rsidR="00614431" w:rsidRDefault="00614431">
      <w:pPr>
        <w:tabs>
          <w:tab w:val="left" w:pos="2835"/>
          <w:tab w:val="right" w:pos="3060"/>
        </w:tabs>
        <w:rPr>
          <w:b/>
          <w:sz w:val="24"/>
        </w:rPr>
      </w:pPr>
    </w:p>
    <w:p w:rsidR="00614431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286A6F">
        <w:rPr>
          <w:b/>
          <w:sz w:val="24"/>
        </w:rPr>
        <w:t>08</w:t>
      </w:r>
      <w:r w:rsidR="001F2425">
        <w:rPr>
          <w:b/>
          <w:sz w:val="24"/>
        </w:rPr>
        <w:t>9</w:t>
      </w:r>
    </w:p>
    <w:bookmarkEnd w:id="2"/>
    <w:p w:rsidR="00614431" w:rsidRDefault="00614431">
      <w:pPr>
        <w:pBdr>
          <w:bottom w:val="single" w:sz="6" w:space="1" w:color="auto"/>
        </w:pBdr>
        <w:rPr>
          <w:sz w:val="24"/>
        </w:rPr>
      </w:pPr>
    </w:p>
    <w:p w:rsidR="00614431" w:rsidRDefault="00614431">
      <w:pPr>
        <w:rPr>
          <w:sz w:val="24"/>
        </w:rPr>
      </w:pPr>
    </w:p>
    <w:p w:rsidR="00614431" w:rsidRDefault="00286A6F">
      <w:pPr>
        <w:rPr>
          <w:sz w:val="24"/>
        </w:rPr>
      </w:pPr>
      <w:r>
        <w:rPr>
          <w:sz w:val="24"/>
        </w:rPr>
        <w:t xml:space="preserve">The insertion of section 12D of the </w:t>
      </w:r>
      <w:r>
        <w:rPr>
          <w:b/>
          <w:sz w:val="24"/>
        </w:rPr>
        <w:t xml:space="preserve">Melbourne City Link Act 1995 </w:t>
      </w:r>
      <w:r>
        <w:rPr>
          <w:sz w:val="24"/>
        </w:rPr>
        <w:t xml:space="preserve">by section 49 of the </w:t>
      </w:r>
      <w:r>
        <w:rPr>
          <w:b/>
          <w:sz w:val="24"/>
        </w:rPr>
        <w:t>Road Legislation Further Amendment Act 2016</w:t>
      </w:r>
      <w:r w:rsidR="001D1E79">
        <w:rPr>
          <w:sz w:val="24"/>
        </w:rPr>
        <w:t>, No. 70</w:t>
      </w:r>
      <w:r>
        <w:rPr>
          <w:sz w:val="24"/>
        </w:rPr>
        <w:t xml:space="preserve">/2016 is taken to have come into operation on 1 July 2011. </w:t>
      </w:r>
    </w:p>
    <w:p w:rsidR="00A6282D" w:rsidRDefault="00A6282D" w:rsidP="00A6282D">
      <w:pPr>
        <w:rPr>
          <w:sz w:val="24"/>
        </w:rPr>
      </w:pPr>
      <w:r>
        <w:rPr>
          <w:sz w:val="24"/>
        </w:rPr>
        <w:t xml:space="preserve">Section 49 reads as follows: </w:t>
      </w:r>
    </w:p>
    <w:p w:rsidR="00A6282D" w:rsidRDefault="00A6282D" w:rsidP="00A6282D">
      <w:pPr>
        <w:rPr>
          <w:sz w:val="24"/>
        </w:rPr>
      </w:pPr>
    </w:p>
    <w:p w:rsidR="00286A6F" w:rsidRDefault="00286A6F" w:rsidP="00286A6F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465155506"/>
      <w:r>
        <w:t>49</w:t>
      </w:r>
      <w:r>
        <w:tab/>
        <w:t>New section 12D inserted</w:t>
      </w:r>
      <w:bookmarkEnd w:id="3"/>
    </w:p>
    <w:p w:rsidR="00286A6F" w:rsidRDefault="00286A6F" w:rsidP="00286A6F">
      <w:pPr>
        <w:pStyle w:val="BodySectionSub"/>
      </w:pPr>
      <w:r>
        <w:t xml:space="preserve">After section 12C of the </w:t>
      </w:r>
      <w:r w:rsidRPr="001A5C29">
        <w:rPr>
          <w:b/>
        </w:rPr>
        <w:t>Melbourne City Link Act 1995</w:t>
      </w:r>
      <w:r>
        <w:t xml:space="preserve"> </w:t>
      </w:r>
      <w:r w:rsidRPr="001A5C29">
        <w:rPr>
          <w:b/>
        </w:rPr>
        <w:t>insert</w:t>
      </w:r>
      <w:r>
        <w:t>—</w:t>
      </w:r>
    </w:p>
    <w:p w:rsidR="00286A6F" w:rsidRDefault="00286A6F" w:rsidP="00286A6F">
      <w:pPr>
        <w:pStyle w:val="AmendHeading1s"/>
        <w:tabs>
          <w:tab w:val="right" w:pos="1701"/>
        </w:tabs>
        <w:ind w:left="1871" w:hanging="1871"/>
      </w:pPr>
      <w:r>
        <w:tab/>
      </w:r>
      <w:r w:rsidRPr="001A5C29">
        <w:rPr>
          <w:b w:val="0"/>
        </w:rPr>
        <w:t>"</w:t>
      </w:r>
      <w:r w:rsidRPr="001A5C29">
        <w:t>12D</w:t>
      </w:r>
      <w:r>
        <w:tab/>
      </w:r>
      <w:proofErr w:type="gramStart"/>
      <w:r>
        <w:t>Certain</w:t>
      </w:r>
      <w:proofErr w:type="gramEnd"/>
      <w:r>
        <w:t xml:space="preserve"> instruments are not legislative instruments under Subordinate Legislation Act 1994</w:t>
      </w:r>
    </w:p>
    <w:p w:rsidR="00286A6F" w:rsidRDefault="00286A6F" w:rsidP="00286A6F">
      <w:pPr>
        <w:pStyle w:val="AmendHeading1"/>
        <w:ind w:left="1871"/>
      </w:pPr>
      <w:r>
        <w:t xml:space="preserve">The following instruments made under this Act are not legislative instruments for the purposes of the </w:t>
      </w:r>
      <w:r w:rsidR="004327CA">
        <w:rPr>
          <w:b/>
        </w:rPr>
        <w:t>Subordinate Legislation Act </w:t>
      </w:r>
      <w:r w:rsidRPr="001A5C29">
        <w:rPr>
          <w:b/>
        </w:rPr>
        <w:t>1994</w:t>
      </w:r>
      <w:r>
        <w:t>—</w:t>
      </w:r>
    </w:p>
    <w:p w:rsidR="00286A6F" w:rsidRPr="0097311D" w:rsidRDefault="00286A6F" w:rsidP="00286A6F">
      <w:pPr>
        <w:pStyle w:val="AmendHeading2"/>
        <w:tabs>
          <w:tab w:val="right" w:pos="2268"/>
        </w:tabs>
        <w:ind w:left="2381" w:hanging="2381"/>
      </w:pPr>
      <w:r>
        <w:tab/>
      </w:r>
      <w:r w:rsidRPr="0097311D">
        <w:t>(a)</w:t>
      </w:r>
      <w:r>
        <w:tab/>
      </w:r>
      <w:proofErr w:type="gramStart"/>
      <w:r>
        <w:t>an</w:t>
      </w:r>
      <w:proofErr w:type="gramEnd"/>
      <w:r>
        <w:t xml:space="preserve"> agreement to vary all or any of the provisions of the Agreement under section 15(1);</w:t>
      </w:r>
    </w:p>
    <w:p w:rsidR="00286A6F" w:rsidRDefault="00286A6F" w:rsidP="00286A6F">
      <w:pPr>
        <w:pStyle w:val="AmendHeading2"/>
        <w:tabs>
          <w:tab w:val="right" w:pos="2268"/>
        </w:tabs>
        <w:ind w:left="2381" w:hanging="2381"/>
      </w:pPr>
      <w:r>
        <w:tab/>
      </w:r>
      <w:r w:rsidRPr="0097311D">
        <w:t>(b)</w:t>
      </w:r>
      <w:r>
        <w:tab/>
      </w:r>
      <w:proofErr w:type="gramStart"/>
      <w:r>
        <w:t>a</w:t>
      </w:r>
      <w:proofErr w:type="gramEnd"/>
      <w:r>
        <w:t xml:space="preserve"> variation of all or any of the provisions of the Agreement under section 15(1A);</w:t>
      </w:r>
    </w:p>
    <w:p w:rsidR="00286A6F" w:rsidRDefault="00286A6F" w:rsidP="00286A6F">
      <w:pPr>
        <w:pStyle w:val="AmendHeading2"/>
        <w:tabs>
          <w:tab w:val="right" w:pos="2268"/>
        </w:tabs>
        <w:ind w:left="2381" w:hanging="2381"/>
      </w:pPr>
      <w:r>
        <w:tab/>
      </w:r>
      <w:r w:rsidRPr="0009513F">
        <w:t>(c)</w:t>
      </w:r>
      <w:r>
        <w:tab/>
      </w:r>
      <w:proofErr w:type="gramStart"/>
      <w:r>
        <w:t>an</w:t>
      </w:r>
      <w:proofErr w:type="gramEnd"/>
      <w:r>
        <w:t xml:space="preserve"> agreement to vary all or any of the provisions of the Integration and Facilitation Agreement under section 15B(1);</w:t>
      </w:r>
    </w:p>
    <w:p w:rsidR="00286A6F" w:rsidRDefault="00286A6F" w:rsidP="00286A6F">
      <w:pPr>
        <w:pStyle w:val="AmendHeading2"/>
        <w:tabs>
          <w:tab w:val="right" w:pos="2268"/>
        </w:tabs>
        <w:ind w:left="2381" w:hanging="2381"/>
      </w:pPr>
      <w:r>
        <w:tab/>
      </w:r>
      <w:r w:rsidRPr="0009513F">
        <w:t>(d)</w:t>
      </w:r>
      <w:r>
        <w:tab/>
      </w:r>
      <w:proofErr w:type="gramStart"/>
      <w:r>
        <w:t>a</w:t>
      </w:r>
      <w:proofErr w:type="gramEnd"/>
      <w:r>
        <w:t xml:space="preserve"> variation of all or any of the provisions of the Integration and Facilitation Agreement made under section 15B(2);</w:t>
      </w:r>
    </w:p>
    <w:p w:rsidR="00286A6F" w:rsidRDefault="00286A6F" w:rsidP="00286A6F">
      <w:pPr>
        <w:pStyle w:val="AmendHeading2"/>
        <w:tabs>
          <w:tab w:val="right" w:pos="2268"/>
        </w:tabs>
        <w:ind w:left="2381" w:hanging="2381"/>
      </w:pPr>
      <w:r>
        <w:tab/>
      </w:r>
      <w:r w:rsidRPr="0009513F">
        <w:t>(e)</w:t>
      </w:r>
      <w:r>
        <w:tab/>
      </w:r>
      <w:proofErr w:type="gramStart"/>
      <w:r>
        <w:t>an</w:t>
      </w:r>
      <w:proofErr w:type="gramEnd"/>
      <w:r>
        <w:t xml:space="preserve"> agreement to vary all or any of the provisions of the Extension Agreement under section 15D(1);</w:t>
      </w:r>
    </w:p>
    <w:p w:rsidR="00286A6F" w:rsidRDefault="00286A6F" w:rsidP="00286A6F">
      <w:pPr>
        <w:pStyle w:val="AmendHeading2"/>
        <w:tabs>
          <w:tab w:val="right" w:pos="2268"/>
        </w:tabs>
        <w:ind w:left="2381" w:hanging="2381"/>
      </w:pPr>
      <w:r>
        <w:tab/>
      </w:r>
      <w:r w:rsidRPr="00211321">
        <w:t>(f)</w:t>
      </w:r>
      <w:r>
        <w:tab/>
      </w:r>
      <w:proofErr w:type="gramStart"/>
      <w:r>
        <w:t>a</w:t>
      </w:r>
      <w:proofErr w:type="gramEnd"/>
      <w:r>
        <w:t xml:space="preserve"> variation of all or any of the provisions of the Extension Agreement made under section 15D(2).".</w:t>
      </w:r>
    </w:p>
    <w:p w:rsidR="00286A6F" w:rsidRDefault="00286A6F" w:rsidP="00286A6F"/>
    <w:p w:rsidR="00286A6F" w:rsidRPr="00286A6F" w:rsidRDefault="00286A6F">
      <w:pPr>
        <w:rPr>
          <w:sz w:val="24"/>
        </w:rPr>
      </w:pPr>
    </w:p>
    <w:sectPr w:rsidR="00286A6F" w:rsidRPr="00286A6F" w:rsidSect="00614431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86A6F"/>
    <w:rsid w:val="000E7DCF"/>
    <w:rsid w:val="00137B84"/>
    <w:rsid w:val="00180F36"/>
    <w:rsid w:val="001D1E79"/>
    <w:rsid w:val="001F2425"/>
    <w:rsid w:val="00286A6F"/>
    <w:rsid w:val="00313BB6"/>
    <w:rsid w:val="00322FDC"/>
    <w:rsid w:val="004327CA"/>
    <w:rsid w:val="004630F2"/>
    <w:rsid w:val="005D49D6"/>
    <w:rsid w:val="00614431"/>
    <w:rsid w:val="00635300"/>
    <w:rsid w:val="006951F5"/>
    <w:rsid w:val="007E20E9"/>
    <w:rsid w:val="00834771"/>
    <w:rsid w:val="00A6282D"/>
    <w:rsid w:val="00BD7C01"/>
    <w:rsid w:val="00EC6AAB"/>
    <w:rsid w:val="00FB7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431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Heading1">
    <w:name w:val="Amend. Heading 1"/>
    <w:basedOn w:val="Normal"/>
    <w:next w:val="Normal"/>
    <w:rsid w:val="00286A6F"/>
    <w:pPr>
      <w:spacing w:before="120"/>
    </w:pPr>
    <w:rPr>
      <w:sz w:val="24"/>
    </w:rPr>
  </w:style>
  <w:style w:type="paragraph" w:customStyle="1" w:styleId="AmendHeading2">
    <w:name w:val="Amend. Heading 2"/>
    <w:basedOn w:val="Normal"/>
    <w:next w:val="Normal"/>
    <w:rsid w:val="00286A6F"/>
    <w:pPr>
      <w:spacing w:before="120"/>
    </w:pPr>
    <w:rPr>
      <w:sz w:val="24"/>
    </w:rPr>
  </w:style>
  <w:style w:type="paragraph" w:customStyle="1" w:styleId="BodySectionSub">
    <w:name w:val="Body Section (Sub)"/>
    <w:next w:val="Normal"/>
    <w:rsid w:val="00286A6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286A6F"/>
    <w:pPr>
      <w:spacing w:before="120"/>
      <w:outlineLvl w:val="2"/>
    </w:pPr>
    <w:rPr>
      <w:b/>
      <w:sz w:val="24"/>
      <w:szCs w:val="24"/>
    </w:rPr>
  </w:style>
  <w:style w:type="paragraph" w:customStyle="1" w:styleId="AmendHeading1s">
    <w:name w:val="Amend. Heading 1s"/>
    <w:basedOn w:val="Normal"/>
    <w:next w:val="Normal"/>
    <w:rsid w:val="00286A6F"/>
    <w:pPr>
      <w:spacing w:before="120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1099</Characters>
  <Application>Microsoft Office Word</Application>
  <DocSecurity>0</DocSecurity>
  <Lines>49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4</cp:revision>
  <cp:lastPrinted>2016-11-25T02:09:00Z</cp:lastPrinted>
  <dcterms:created xsi:type="dcterms:W3CDTF">2016-11-25T02:17:00Z</dcterms:created>
  <dcterms:modified xsi:type="dcterms:W3CDTF">2016-11-29T02:05:00Z</dcterms:modified>
</cp:coreProperties>
</file>